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C91A33">
        <w:rPr>
          <w:rFonts w:ascii="Times New Roman" w:hAnsi="Times New Roman"/>
          <w:b/>
          <w:sz w:val="72"/>
          <w:szCs w:val="28"/>
        </w:rPr>
        <w:t xml:space="preserve">Отчёт по результатам </w:t>
      </w:r>
      <w:r w:rsidR="00C5481B">
        <w:rPr>
          <w:rFonts w:ascii="Times New Roman" w:hAnsi="Times New Roman"/>
          <w:b/>
          <w:sz w:val="72"/>
          <w:szCs w:val="28"/>
        </w:rPr>
        <w:t>оказания услуг</w:t>
      </w:r>
    </w:p>
    <w:p w:rsidR="005768B1" w:rsidRPr="005768B1" w:rsidRDefault="005768B1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6"/>
        </w:rPr>
      </w:pPr>
      <w:proofErr w:type="gramStart"/>
      <w:r w:rsidRPr="005768B1">
        <w:rPr>
          <w:rFonts w:ascii="Times New Roman" w:hAnsi="Times New Roman"/>
          <w:sz w:val="48"/>
          <w:szCs w:val="26"/>
        </w:rPr>
        <w:t>по независимой оценк</w:t>
      </w:r>
      <w:r>
        <w:rPr>
          <w:rFonts w:ascii="Times New Roman" w:hAnsi="Times New Roman"/>
          <w:sz w:val="48"/>
          <w:szCs w:val="26"/>
        </w:rPr>
        <w:t>е</w:t>
      </w:r>
      <w:r w:rsidRPr="005768B1">
        <w:rPr>
          <w:rFonts w:ascii="Times New Roman" w:hAnsi="Times New Roman"/>
          <w:sz w:val="48"/>
          <w:szCs w:val="26"/>
        </w:rPr>
        <w:t xml:space="preserve"> </w:t>
      </w:r>
      <w:proofErr w:type="gramEnd"/>
      <w:r w:rsidRPr="005768B1">
        <w:rPr>
          <w:rFonts w:ascii="Times New Roman" w:hAnsi="Times New Roman"/>
          <w:sz w:val="48"/>
          <w:szCs w:val="26"/>
        </w:rPr>
        <w:t xml:space="preserve">качества условий оказания услуг муниципальными учреждениями культуры </w:t>
      </w:r>
    </w:p>
    <w:p w:rsidR="00892340" w:rsidRPr="005768B1" w:rsidRDefault="005768B1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6"/>
        </w:rPr>
      </w:pPr>
      <w:proofErr w:type="spellStart"/>
      <w:r w:rsidRPr="005768B1">
        <w:rPr>
          <w:rFonts w:ascii="Times New Roman" w:hAnsi="Times New Roman"/>
          <w:sz w:val="48"/>
          <w:szCs w:val="26"/>
        </w:rPr>
        <w:t>Западнодвинского</w:t>
      </w:r>
      <w:proofErr w:type="spellEnd"/>
      <w:r w:rsidRPr="005768B1">
        <w:rPr>
          <w:rFonts w:ascii="Times New Roman" w:hAnsi="Times New Roman"/>
          <w:sz w:val="48"/>
          <w:szCs w:val="26"/>
        </w:rPr>
        <w:t xml:space="preserve"> района</w:t>
      </w:r>
    </w:p>
    <w:p w:rsidR="005768B1" w:rsidRPr="005768B1" w:rsidRDefault="005768B1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160"/>
          <w:szCs w:val="28"/>
        </w:rPr>
      </w:pPr>
      <w:r w:rsidRPr="005768B1">
        <w:rPr>
          <w:rFonts w:ascii="Times New Roman" w:hAnsi="Times New Roman"/>
          <w:sz w:val="48"/>
          <w:szCs w:val="26"/>
        </w:rPr>
        <w:t>Тверская область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303838" w:rsidRDefault="00303838" w:rsidP="00303838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 xml:space="preserve">подготовлено </w:t>
      </w:r>
    </w:p>
    <w:p w:rsidR="00303838" w:rsidRDefault="00303838" w:rsidP="00303838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Обществом с ограниченной ответственностью</w:t>
      </w:r>
    </w:p>
    <w:p w:rsidR="00303838" w:rsidRDefault="00303838" w:rsidP="00303838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«МАРКЕТИНГОВОЕ АГЕНТСТВО «МЕДИА-ПОЛЮС»</w:t>
      </w:r>
    </w:p>
    <w:p w:rsidR="00303838" w:rsidRPr="00C91A33" w:rsidRDefault="00303838" w:rsidP="00303838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 xml:space="preserve">ОГРН </w:t>
      </w:r>
      <w:r>
        <w:rPr>
          <w:rFonts w:ascii="Times New Roman" w:hAnsi="Times New Roman"/>
          <w:sz w:val="28"/>
          <w:szCs w:val="24"/>
        </w:rPr>
        <w:t>1215300000673</w:t>
      </w:r>
    </w:p>
    <w:p w:rsidR="00303838" w:rsidRPr="00534019" w:rsidRDefault="00303838" w:rsidP="00303838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</w:t>
      </w:r>
      <w:r>
        <w:rPr>
          <w:rFonts w:ascii="Times New Roman" w:hAnsi="Times New Roman"/>
          <w:sz w:val="28"/>
          <w:szCs w:val="24"/>
        </w:rPr>
        <w:t>205520</w:t>
      </w:r>
      <w:r>
        <w:rPr>
          <w:rFonts w:ascii="Times New Roman" w:hAnsi="Times New Roman"/>
          <w:sz w:val="28"/>
          <w:szCs w:val="24"/>
        </w:rPr>
        <w:br/>
      </w:r>
      <w:r w:rsidRPr="00534019">
        <w:rPr>
          <w:rFonts w:ascii="Times New Roman" w:hAnsi="Times New Roman"/>
          <w:sz w:val="28"/>
          <w:szCs w:val="28"/>
        </w:rPr>
        <w:t>КПП 532101001</w:t>
      </w:r>
    </w:p>
    <w:p w:rsidR="00303838" w:rsidRPr="00C91A33" w:rsidRDefault="00303838" w:rsidP="00303838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303838" w:rsidRPr="00C91A33" w:rsidRDefault="00303838" w:rsidP="00303838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20</w:t>
      </w:r>
      <w:r w:rsidRPr="00C91A33">
        <w:rPr>
          <w:rFonts w:ascii="Times New Roman" w:hAnsi="Times New Roman"/>
          <w:sz w:val="48"/>
          <w:szCs w:val="28"/>
        </w:rPr>
        <w:t>.</w:t>
      </w:r>
      <w:r>
        <w:rPr>
          <w:rFonts w:ascii="Times New Roman" w:hAnsi="Times New Roman"/>
          <w:sz w:val="48"/>
          <w:szCs w:val="28"/>
        </w:rPr>
        <w:t>10</w:t>
      </w:r>
      <w:r w:rsidRPr="00C91A33">
        <w:rPr>
          <w:rFonts w:ascii="Times New Roman" w:hAnsi="Times New Roman"/>
          <w:sz w:val="48"/>
          <w:szCs w:val="28"/>
        </w:rPr>
        <w:t>.20</w:t>
      </w:r>
      <w:r>
        <w:rPr>
          <w:rFonts w:ascii="Times New Roman" w:hAnsi="Times New Roman"/>
          <w:sz w:val="48"/>
          <w:szCs w:val="28"/>
        </w:rPr>
        <w:t>21</w:t>
      </w:r>
      <w:r w:rsidRPr="00C91A33">
        <w:rPr>
          <w:rFonts w:ascii="Times New Roman" w:hAnsi="Times New Roman"/>
          <w:sz w:val="48"/>
          <w:szCs w:val="28"/>
        </w:rPr>
        <w:t>г.</w:t>
      </w:r>
    </w:p>
    <w:p w:rsidR="00303838" w:rsidRDefault="00303838" w:rsidP="00303838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303838" w:rsidRPr="0052194D" w:rsidRDefault="00303838" w:rsidP="00303838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303838" w:rsidRDefault="00303838" w:rsidP="003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</w:p>
    <w:p w:rsidR="00303838" w:rsidRDefault="00303838" w:rsidP="003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303838" w:rsidRPr="00BD1675" w:rsidRDefault="00303838" w:rsidP="003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838" w:rsidRPr="008A1E47" w:rsidRDefault="00303838" w:rsidP="00303838">
      <w:pPr>
        <w:spacing w:after="0" w:line="240" w:lineRule="auto"/>
        <w:jc w:val="both"/>
        <w:rPr>
          <w:rFonts w:ascii="Times New Roman" w:hAnsi="Times New Roman"/>
        </w:rPr>
      </w:pPr>
      <w:hyperlink r:id="rId8" w:history="1">
        <w:r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Pr="008A1E47">
          <w:rPr>
            <w:rStyle w:val="a4"/>
            <w:rFonts w:ascii="Times New Roman" w:hAnsi="Times New Roman"/>
            <w:color w:val="auto"/>
          </w:rPr>
          <w:t>_</w:t>
        </w:r>
        <w:r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Pr="008A1E47">
          <w:rPr>
            <w:rStyle w:val="a4"/>
            <w:rFonts w:ascii="Times New Roman" w:hAnsi="Times New Roman"/>
            <w:color w:val="auto"/>
          </w:rPr>
          <w:t>@</w:t>
        </w:r>
        <w:r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303838" w:rsidRPr="00782B96" w:rsidRDefault="00303838" w:rsidP="00303838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303838" w:rsidRDefault="005768B1" w:rsidP="00303838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Pr="00482A2F">
          <w:rPr>
            <w:rStyle w:val="a4"/>
            <w:rFonts w:ascii="Times New Roman" w:hAnsi="Times New Roman"/>
            <w:lang w:val="en-US"/>
          </w:rPr>
          <w:t>http</w:t>
        </w:r>
        <w:r w:rsidRPr="00482A2F">
          <w:rPr>
            <w:rStyle w:val="a4"/>
            <w:rFonts w:ascii="Times New Roman" w:hAnsi="Times New Roman"/>
          </w:rPr>
          <w:t>://</w:t>
        </w:r>
        <w:r w:rsidRPr="00482A2F">
          <w:rPr>
            <w:rStyle w:val="a4"/>
            <w:rFonts w:ascii="Times New Roman" w:hAnsi="Times New Roman"/>
            <w:lang w:val="en-US"/>
          </w:rPr>
          <w:t>media</w:t>
        </w:r>
        <w:r w:rsidRPr="00482A2F">
          <w:rPr>
            <w:rStyle w:val="a4"/>
            <w:rFonts w:ascii="Times New Roman" w:hAnsi="Times New Roman"/>
          </w:rPr>
          <w:t>-</w:t>
        </w:r>
        <w:proofErr w:type="spellStart"/>
        <w:r w:rsidRPr="00482A2F">
          <w:rPr>
            <w:rStyle w:val="a4"/>
            <w:rFonts w:ascii="Times New Roman" w:hAnsi="Times New Roman"/>
            <w:lang w:val="en-US"/>
          </w:rPr>
          <w:t>polus</w:t>
        </w:r>
        <w:proofErr w:type="spellEnd"/>
        <w:r w:rsidRPr="00482A2F">
          <w:rPr>
            <w:rStyle w:val="a4"/>
            <w:rFonts w:ascii="Times New Roman" w:hAnsi="Times New Roman"/>
          </w:rPr>
          <w:t>.</w:t>
        </w:r>
        <w:proofErr w:type="spellStart"/>
        <w:r w:rsidRPr="00482A2F">
          <w:rPr>
            <w:rStyle w:val="a4"/>
            <w:rFonts w:ascii="Times New Roman" w:hAnsi="Times New Roman"/>
            <w:lang w:val="en-US"/>
          </w:rPr>
          <w:t>ru</w:t>
        </w:r>
        <w:proofErr w:type="spellEnd"/>
        <w:r w:rsidRPr="00482A2F">
          <w:rPr>
            <w:rStyle w:val="a4"/>
            <w:rFonts w:ascii="Times New Roman" w:hAnsi="Times New Roman"/>
          </w:rPr>
          <w:t>/</w:t>
        </w:r>
      </w:hyperlink>
    </w:p>
    <w:p w:rsidR="005768B1" w:rsidRDefault="005768B1" w:rsidP="00303838">
      <w:pPr>
        <w:spacing w:after="0" w:line="240" w:lineRule="auto"/>
        <w:jc w:val="both"/>
        <w:rPr>
          <w:rFonts w:ascii="Times New Roman" w:hAnsi="Times New Roman"/>
        </w:rPr>
      </w:pPr>
    </w:p>
    <w:p w:rsidR="005768B1" w:rsidRPr="00782B96" w:rsidRDefault="005768B1" w:rsidP="00303838">
      <w:pPr>
        <w:spacing w:after="0" w:line="240" w:lineRule="auto"/>
        <w:jc w:val="both"/>
        <w:rPr>
          <w:rFonts w:ascii="Times New Roman" w:hAnsi="Times New Roman"/>
        </w:rPr>
      </w:pPr>
    </w:p>
    <w:p w:rsidR="001E443C" w:rsidRPr="00782B96" w:rsidRDefault="001E443C" w:rsidP="00892340">
      <w:pPr>
        <w:spacing w:after="0" w:line="240" w:lineRule="auto"/>
        <w:jc w:val="both"/>
        <w:rPr>
          <w:rFonts w:ascii="Times New Roman" w:hAnsi="Times New Roman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lastRenderedPageBreak/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Описание методики проведения независимой оценки качества условий оказания услуг</w:t>
      </w:r>
      <w:r w:rsidR="00E34A3B">
        <w:rPr>
          <w:rFonts w:ascii="Times New Roman" w:hAnsi="Times New Roman"/>
          <w:b/>
          <w:sz w:val="28"/>
          <w:szCs w:val="28"/>
        </w:rPr>
        <w:t xml:space="preserve"> </w:t>
      </w:r>
      <w:r w:rsidRPr="00D26D98">
        <w:rPr>
          <w:rFonts w:ascii="Times New Roman" w:hAnsi="Times New Roman"/>
          <w:b/>
          <w:sz w:val="28"/>
          <w:szCs w:val="28"/>
        </w:rPr>
        <w:t>организациями</w:t>
      </w:r>
      <w:r w:rsidR="00C5481B">
        <w:rPr>
          <w:rFonts w:ascii="Times New Roman" w:hAnsi="Times New Roman"/>
          <w:b/>
          <w:sz w:val="28"/>
          <w:szCs w:val="28"/>
        </w:rPr>
        <w:t xml:space="preserve"> культуры</w:t>
      </w:r>
      <w:proofErr w:type="gramStart"/>
      <w:r w:rsidR="00C5481B">
        <w:rPr>
          <w:rFonts w:ascii="Times New Roman" w:hAnsi="Times New Roman"/>
          <w:b/>
          <w:sz w:val="28"/>
          <w:szCs w:val="28"/>
        </w:rPr>
        <w:t xml:space="preserve"> ….</w:t>
      </w:r>
      <w:proofErr w:type="gramEnd"/>
      <w:r w:rsidR="00C5481B">
        <w:rPr>
          <w:rFonts w:ascii="Times New Roman" w:hAnsi="Times New Roman"/>
          <w:b/>
          <w:sz w:val="28"/>
          <w:szCs w:val="28"/>
        </w:rPr>
        <w:t>.</w:t>
      </w:r>
      <w:r w:rsidR="00E34A3B">
        <w:rPr>
          <w:rFonts w:ascii="Times New Roman" w:hAnsi="Times New Roman"/>
          <w:b/>
          <w:sz w:val="28"/>
          <w:szCs w:val="28"/>
        </w:rPr>
        <w:t>…..</w:t>
      </w:r>
      <w:r w:rsidRPr="00D26D98">
        <w:rPr>
          <w:rFonts w:ascii="Times New Roman" w:hAnsi="Times New Roman"/>
          <w:b/>
          <w:sz w:val="28"/>
          <w:szCs w:val="28"/>
        </w:rPr>
        <w:t>……………….2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Pr="00D26D98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Результаты 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194D">
        <w:rPr>
          <w:rFonts w:ascii="Times New Roman" w:hAnsi="Times New Roman"/>
          <w:b/>
          <w:sz w:val="28"/>
          <w:szCs w:val="28"/>
        </w:rPr>
        <w:t xml:space="preserve">организациями </w:t>
      </w:r>
      <w:r w:rsidR="00C5481B">
        <w:rPr>
          <w:rFonts w:ascii="Times New Roman" w:hAnsi="Times New Roman"/>
          <w:b/>
          <w:sz w:val="28"/>
          <w:szCs w:val="28"/>
        </w:rPr>
        <w:t xml:space="preserve">культуры </w:t>
      </w:r>
      <w:proofErr w:type="spellStart"/>
      <w:r w:rsidR="005768B1">
        <w:rPr>
          <w:rFonts w:ascii="Times New Roman" w:hAnsi="Times New Roman"/>
          <w:b/>
          <w:sz w:val="28"/>
          <w:szCs w:val="28"/>
        </w:rPr>
        <w:t>Западнодвинского</w:t>
      </w:r>
      <w:proofErr w:type="spellEnd"/>
      <w:r w:rsidR="005768B1">
        <w:rPr>
          <w:rFonts w:ascii="Times New Roman" w:hAnsi="Times New Roman"/>
          <w:b/>
          <w:sz w:val="28"/>
          <w:szCs w:val="28"/>
        </w:rPr>
        <w:t xml:space="preserve"> района</w:t>
      </w:r>
      <w:r w:rsidR="00C5481B">
        <w:rPr>
          <w:rFonts w:ascii="Times New Roman" w:hAnsi="Times New Roman"/>
          <w:b/>
          <w:sz w:val="28"/>
          <w:szCs w:val="28"/>
        </w:rPr>
        <w:t xml:space="preserve"> </w:t>
      </w:r>
      <w:r w:rsidR="005768B1">
        <w:rPr>
          <w:rFonts w:ascii="Times New Roman" w:hAnsi="Times New Roman"/>
          <w:b/>
          <w:sz w:val="28"/>
          <w:szCs w:val="28"/>
        </w:rPr>
        <w:t xml:space="preserve">                                  Тверской</w:t>
      </w:r>
      <w:r w:rsidR="00C5481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5481B">
        <w:rPr>
          <w:rFonts w:ascii="Times New Roman" w:hAnsi="Times New Roman"/>
          <w:b/>
          <w:sz w:val="28"/>
          <w:szCs w:val="28"/>
        </w:rPr>
        <w:t>области</w:t>
      </w:r>
      <w:r w:rsidR="00D43376">
        <w:rPr>
          <w:rFonts w:ascii="Times New Roman" w:hAnsi="Times New Roman"/>
          <w:b/>
          <w:sz w:val="28"/>
          <w:szCs w:val="28"/>
        </w:rPr>
        <w:t xml:space="preserve"> </w:t>
      </w:r>
      <w:r w:rsidR="005768B1">
        <w:rPr>
          <w:rFonts w:ascii="Times New Roman" w:hAnsi="Times New Roman"/>
          <w:b/>
          <w:sz w:val="28"/>
          <w:szCs w:val="28"/>
        </w:rPr>
        <w:t xml:space="preserve"> …</w:t>
      </w:r>
      <w:proofErr w:type="gramEnd"/>
      <w:r w:rsidR="005768B1">
        <w:rPr>
          <w:rFonts w:ascii="Times New Roman" w:hAnsi="Times New Roman"/>
          <w:b/>
          <w:sz w:val="28"/>
          <w:szCs w:val="28"/>
        </w:rPr>
        <w:t>…………………………………………………………..</w:t>
      </w:r>
      <w:r w:rsidRPr="00D26D98">
        <w:rPr>
          <w:rFonts w:ascii="Times New Roman" w:hAnsi="Times New Roman"/>
          <w:b/>
          <w:sz w:val="28"/>
          <w:szCs w:val="28"/>
        </w:rPr>
        <w:t>1</w:t>
      </w:r>
      <w:r w:rsidR="00381C4D">
        <w:rPr>
          <w:rFonts w:ascii="Times New Roman" w:hAnsi="Times New Roman"/>
          <w:b/>
          <w:sz w:val="28"/>
          <w:szCs w:val="28"/>
        </w:rPr>
        <w:t>5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E34A3B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34A3B">
        <w:rPr>
          <w:rFonts w:ascii="Times New Roman" w:hAnsi="Times New Roman"/>
          <w:b/>
          <w:sz w:val="32"/>
          <w:szCs w:val="32"/>
        </w:rPr>
        <w:t xml:space="preserve">1. </w:t>
      </w:r>
      <w:r w:rsidR="00E34A3B" w:rsidRPr="00E34A3B">
        <w:rPr>
          <w:rFonts w:ascii="Times New Roman" w:hAnsi="Times New Roman"/>
          <w:b/>
          <w:sz w:val="32"/>
          <w:szCs w:val="32"/>
        </w:rPr>
        <w:t>Описание методики проведения независимой оценки качества условий оказания услуг организациями</w:t>
      </w:r>
      <w:r w:rsidR="00C5481B">
        <w:rPr>
          <w:rFonts w:ascii="Times New Roman" w:hAnsi="Times New Roman"/>
          <w:b/>
          <w:sz w:val="32"/>
          <w:szCs w:val="32"/>
        </w:rPr>
        <w:t xml:space="preserve"> культуры</w:t>
      </w:r>
      <w:r w:rsidR="00E34A3B" w:rsidRPr="00E34A3B">
        <w:rPr>
          <w:rFonts w:ascii="Times New Roman" w:hAnsi="Times New Roman"/>
          <w:b/>
          <w:sz w:val="32"/>
          <w:szCs w:val="32"/>
        </w:rPr>
        <w:t>.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2CA3">
        <w:rPr>
          <w:rFonts w:ascii="Times New Roman" w:hAnsi="Times New Roman"/>
          <w:sz w:val="28"/>
          <w:szCs w:val="28"/>
        </w:rPr>
        <w:t xml:space="preserve">В рамках проведённой работы </w:t>
      </w:r>
      <w:r w:rsidR="005768B1">
        <w:rPr>
          <w:rFonts w:ascii="Times New Roman" w:hAnsi="Times New Roman"/>
          <w:sz w:val="28"/>
          <w:szCs w:val="28"/>
        </w:rPr>
        <w:t xml:space="preserve">ООО «МА «МЕДИА-ПОЛЮС» </w:t>
      </w:r>
      <w:r w:rsidRPr="00812CA3">
        <w:rPr>
          <w:rFonts w:ascii="Times New Roman" w:hAnsi="Times New Roman"/>
          <w:sz w:val="28"/>
          <w:szCs w:val="28"/>
        </w:rPr>
        <w:t>был</w:t>
      </w:r>
      <w:r w:rsidR="005768B1">
        <w:rPr>
          <w:rFonts w:ascii="Times New Roman" w:hAnsi="Times New Roman"/>
          <w:sz w:val="28"/>
          <w:szCs w:val="28"/>
        </w:rPr>
        <w:t>и</w:t>
      </w:r>
      <w:r w:rsidRPr="00812CA3">
        <w:rPr>
          <w:rFonts w:ascii="Times New Roman" w:hAnsi="Times New Roman"/>
          <w:sz w:val="28"/>
          <w:szCs w:val="28"/>
        </w:rPr>
        <w:t xml:space="preserve"> </w:t>
      </w:r>
      <w:r w:rsidRPr="005768B1">
        <w:rPr>
          <w:rFonts w:ascii="Times New Roman" w:hAnsi="Times New Roman"/>
          <w:sz w:val="28"/>
          <w:szCs w:val="28"/>
        </w:rPr>
        <w:t>изучен</w:t>
      </w:r>
      <w:r w:rsidR="005768B1" w:rsidRPr="005768B1">
        <w:rPr>
          <w:rFonts w:ascii="Times New Roman" w:hAnsi="Times New Roman"/>
          <w:sz w:val="28"/>
          <w:szCs w:val="28"/>
        </w:rPr>
        <w:t>ы</w:t>
      </w:r>
      <w:r w:rsidRPr="005768B1">
        <w:rPr>
          <w:rFonts w:ascii="Times New Roman" w:hAnsi="Times New Roman"/>
          <w:sz w:val="28"/>
          <w:szCs w:val="28"/>
        </w:rPr>
        <w:t xml:space="preserve"> официальны</w:t>
      </w:r>
      <w:r w:rsidR="00126858" w:rsidRPr="005768B1">
        <w:rPr>
          <w:rFonts w:ascii="Times New Roman" w:hAnsi="Times New Roman"/>
          <w:sz w:val="28"/>
          <w:szCs w:val="28"/>
        </w:rPr>
        <w:t>й</w:t>
      </w:r>
      <w:r w:rsidRPr="005768B1">
        <w:rPr>
          <w:rFonts w:ascii="Times New Roman" w:hAnsi="Times New Roman"/>
          <w:sz w:val="28"/>
          <w:szCs w:val="28"/>
        </w:rPr>
        <w:t xml:space="preserve"> сайт и информация на стендах в </w:t>
      </w:r>
      <w:proofErr w:type="gramStart"/>
      <w:r w:rsidRPr="005768B1">
        <w:rPr>
          <w:rFonts w:ascii="Times New Roman" w:hAnsi="Times New Roman"/>
          <w:sz w:val="28"/>
          <w:szCs w:val="28"/>
        </w:rPr>
        <w:t>помещени</w:t>
      </w:r>
      <w:r w:rsidR="005768B1" w:rsidRPr="005768B1">
        <w:rPr>
          <w:rFonts w:ascii="Times New Roman" w:hAnsi="Times New Roman"/>
          <w:sz w:val="28"/>
          <w:szCs w:val="28"/>
        </w:rPr>
        <w:t xml:space="preserve">ях </w:t>
      </w:r>
      <w:r w:rsidRPr="005768B1">
        <w:rPr>
          <w:rFonts w:ascii="Times New Roman" w:hAnsi="Times New Roman"/>
          <w:sz w:val="28"/>
          <w:szCs w:val="28"/>
        </w:rPr>
        <w:t xml:space="preserve"> </w:t>
      </w:r>
      <w:r w:rsidR="005768B1" w:rsidRPr="005768B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768B1" w:rsidRPr="005768B1">
        <w:rPr>
          <w:rFonts w:ascii="Times New Roman" w:hAnsi="Times New Roman"/>
          <w:sz w:val="28"/>
          <w:szCs w:val="28"/>
        </w:rPr>
        <w:t xml:space="preserve"> бюджетного учреждения «</w:t>
      </w:r>
      <w:proofErr w:type="spellStart"/>
      <w:r w:rsidR="005768B1" w:rsidRPr="005768B1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5768B1" w:rsidRPr="005768B1">
        <w:rPr>
          <w:rFonts w:ascii="Times New Roman" w:hAnsi="Times New Roman"/>
          <w:sz w:val="28"/>
          <w:szCs w:val="28"/>
        </w:rPr>
        <w:t xml:space="preserve"> культурно-досуговый центр </w:t>
      </w:r>
      <w:proofErr w:type="spellStart"/>
      <w:r w:rsidR="005768B1" w:rsidRPr="005768B1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5768B1" w:rsidRPr="005768B1">
        <w:rPr>
          <w:rFonts w:ascii="Times New Roman" w:hAnsi="Times New Roman"/>
          <w:sz w:val="28"/>
          <w:szCs w:val="28"/>
        </w:rPr>
        <w:t xml:space="preserve"> района» (далее, МБУ «МКДЦ») и Муниципально</w:t>
      </w:r>
      <w:r w:rsidR="005768B1">
        <w:rPr>
          <w:rFonts w:ascii="Times New Roman" w:hAnsi="Times New Roman"/>
          <w:sz w:val="28"/>
          <w:szCs w:val="28"/>
        </w:rPr>
        <w:t>го</w:t>
      </w:r>
      <w:r w:rsidR="005768B1" w:rsidRPr="005768B1">
        <w:rPr>
          <w:rFonts w:ascii="Times New Roman" w:hAnsi="Times New Roman"/>
          <w:sz w:val="28"/>
          <w:szCs w:val="28"/>
        </w:rPr>
        <w:t xml:space="preserve"> казённо</w:t>
      </w:r>
      <w:r w:rsidR="005768B1">
        <w:rPr>
          <w:rFonts w:ascii="Times New Roman" w:hAnsi="Times New Roman"/>
          <w:sz w:val="28"/>
          <w:szCs w:val="28"/>
        </w:rPr>
        <w:t>го</w:t>
      </w:r>
      <w:r w:rsidR="005768B1" w:rsidRPr="005768B1">
        <w:rPr>
          <w:rFonts w:ascii="Times New Roman" w:hAnsi="Times New Roman"/>
          <w:sz w:val="28"/>
          <w:szCs w:val="28"/>
        </w:rPr>
        <w:t xml:space="preserve"> учреждени</w:t>
      </w:r>
      <w:r w:rsidR="005768B1">
        <w:rPr>
          <w:rFonts w:ascii="Times New Roman" w:hAnsi="Times New Roman"/>
          <w:sz w:val="28"/>
          <w:szCs w:val="28"/>
        </w:rPr>
        <w:t>я</w:t>
      </w:r>
      <w:r w:rsidR="005768B1" w:rsidRPr="005768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768B1" w:rsidRPr="005768B1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5768B1" w:rsidRPr="005768B1">
        <w:rPr>
          <w:rFonts w:ascii="Times New Roman" w:hAnsi="Times New Roman"/>
          <w:sz w:val="28"/>
          <w:szCs w:val="28"/>
        </w:rPr>
        <w:t xml:space="preserve"> центральная библиотека </w:t>
      </w:r>
      <w:proofErr w:type="spellStart"/>
      <w:r w:rsidR="005768B1" w:rsidRPr="005768B1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="005768B1" w:rsidRPr="005768B1">
        <w:rPr>
          <w:rFonts w:ascii="Times New Roman" w:hAnsi="Times New Roman"/>
          <w:sz w:val="28"/>
          <w:szCs w:val="28"/>
        </w:rPr>
        <w:t xml:space="preserve"> района» (далее, МКУ «МЦБ»)</w:t>
      </w:r>
      <w:r w:rsidR="00126858" w:rsidRPr="005768B1">
        <w:rPr>
          <w:rFonts w:ascii="Times New Roman" w:hAnsi="Times New Roman"/>
          <w:sz w:val="28"/>
          <w:szCs w:val="28"/>
        </w:rPr>
        <w:t>.</w:t>
      </w:r>
      <w:r w:rsidRPr="005768B1">
        <w:rPr>
          <w:rFonts w:ascii="Times New Roman" w:hAnsi="Times New Roman"/>
          <w:sz w:val="28"/>
          <w:szCs w:val="28"/>
        </w:rPr>
        <w:t xml:space="preserve"> </w:t>
      </w:r>
      <w:r w:rsidR="00126858" w:rsidRPr="005768B1">
        <w:rPr>
          <w:rFonts w:ascii="Times New Roman" w:hAnsi="Times New Roman"/>
          <w:sz w:val="28"/>
          <w:szCs w:val="28"/>
        </w:rPr>
        <w:t>Т</w:t>
      </w:r>
      <w:r w:rsidRPr="005768B1">
        <w:rPr>
          <w:rFonts w:ascii="Times New Roman" w:hAnsi="Times New Roman"/>
          <w:sz w:val="28"/>
          <w:szCs w:val="28"/>
        </w:rPr>
        <w:t>акже проведён онлайн-опрос</w:t>
      </w:r>
      <w:r w:rsidRPr="00812CA3">
        <w:rPr>
          <w:rFonts w:ascii="Times New Roman" w:hAnsi="Times New Roman"/>
          <w:sz w:val="28"/>
          <w:szCs w:val="28"/>
        </w:rPr>
        <w:t xml:space="preserve"> потребителей услуг в соответствии с Техническим заданием к </w:t>
      </w:r>
      <w:r w:rsidR="005768B1">
        <w:rPr>
          <w:rFonts w:ascii="Times New Roman" w:hAnsi="Times New Roman"/>
          <w:sz w:val="28"/>
          <w:szCs w:val="28"/>
        </w:rPr>
        <w:t xml:space="preserve">Договору </w:t>
      </w:r>
      <w:r w:rsidRPr="00812CA3">
        <w:rPr>
          <w:rFonts w:ascii="Times New Roman" w:hAnsi="Times New Roman"/>
          <w:sz w:val="28"/>
          <w:szCs w:val="28"/>
        </w:rPr>
        <w:t xml:space="preserve">от </w:t>
      </w:r>
      <w:r w:rsidR="00E34A3B">
        <w:rPr>
          <w:rFonts w:ascii="Times New Roman" w:hAnsi="Times New Roman"/>
          <w:sz w:val="28"/>
          <w:szCs w:val="28"/>
        </w:rPr>
        <w:t>«</w:t>
      </w:r>
      <w:r w:rsidR="005768B1">
        <w:rPr>
          <w:rFonts w:ascii="Times New Roman" w:hAnsi="Times New Roman"/>
          <w:sz w:val="28"/>
          <w:szCs w:val="28"/>
        </w:rPr>
        <w:t>01</w:t>
      </w:r>
      <w:r w:rsidR="00E34A3B">
        <w:rPr>
          <w:rFonts w:ascii="Times New Roman" w:hAnsi="Times New Roman"/>
          <w:sz w:val="28"/>
          <w:szCs w:val="28"/>
        </w:rPr>
        <w:t>»</w:t>
      </w:r>
      <w:r w:rsidRPr="00812CA3">
        <w:rPr>
          <w:rFonts w:ascii="Times New Roman" w:hAnsi="Times New Roman"/>
          <w:sz w:val="28"/>
          <w:szCs w:val="28"/>
        </w:rPr>
        <w:t xml:space="preserve"> </w:t>
      </w:r>
      <w:r w:rsidR="005768B1">
        <w:rPr>
          <w:rFonts w:ascii="Times New Roman" w:hAnsi="Times New Roman"/>
          <w:sz w:val="28"/>
          <w:szCs w:val="28"/>
        </w:rPr>
        <w:t>октября</w:t>
      </w:r>
      <w:r w:rsidR="00126858">
        <w:rPr>
          <w:rFonts w:ascii="Times New Roman" w:hAnsi="Times New Roman"/>
          <w:sz w:val="28"/>
          <w:szCs w:val="28"/>
        </w:rPr>
        <w:t xml:space="preserve"> </w:t>
      </w:r>
      <w:r w:rsidRPr="00812CA3">
        <w:rPr>
          <w:rFonts w:ascii="Times New Roman" w:hAnsi="Times New Roman"/>
          <w:sz w:val="28"/>
          <w:szCs w:val="28"/>
        </w:rPr>
        <w:t>20</w:t>
      </w:r>
      <w:r w:rsidR="005768B1">
        <w:rPr>
          <w:rFonts w:ascii="Times New Roman" w:hAnsi="Times New Roman"/>
          <w:sz w:val="28"/>
          <w:szCs w:val="28"/>
        </w:rPr>
        <w:t>21</w:t>
      </w:r>
      <w:r w:rsidRPr="00812CA3">
        <w:rPr>
          <w:rFonts w:ascii="Times New Roman" w:hAnsi="Times New Roman"/>
          <w:sz w:val="28"/>
          <w:szCs w:val="28"/>
        </w:rPr>
        <w:t xml:space="preserve"> года. 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Расчет показателей, характеризующих общие критерии оценки качества условий оказания услуг организациями в сфере культуры произво</w:t>
      </w:r>
      <w:r>
        <w:rPr>
          <w:rFonts w:ascii="Times New Roman" w:hAnsi="Times New Roman"/>
          <w:sz w:val="28"/>
          <w:szCs w:val="28"/>
        </w:rPr>
        <w:t>д</w:t>
      </w:r>
      <w:r w:rsidRPr="00C91A33">
        <w:rPr>
          <w:rFonts w:ascii="Times New Roman" w:hAnsi="Times New Roman"/>
          <w:sz w:val="28"/>
          <w:szCs w:val="28"/>
        </w:rPr>
        <w:t>ился в следующем порядке.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1. Расчет показателей, характеризующих критерий оценки качества  «Открытость и доступность информации об организации социальной сферы»: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C91A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(1.1)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норм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(1.2)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30 баллов за каждый способ);</w:t>
      </w:r>
      <w:r w:rsidRPr="00C91A33">
        <w:rPr>
          <w:rFonts w:ascii="Times New Roman" w:hAnsi="Times New Roman"/>
          <w:sz w:val="28"/>
          <w:szCs w:val="28"/>
        </w:rPr>
        <w:t xml:space="preserve">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сферы»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откр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C91A33">
        <w:rPr>
          <w:rFonts w:ascii="Times New Roman" w:hAnsi="Times New Roman"/>
          <w:sz w:val="28"/>
          <w:szCs w:val="28"/>
          <w:lang w:eastAsia="ru-RU"/>
        </w:rPr>
        <w:t>помещении организации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×</w:t>
      </w:r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proofErr w:type="gramEnd"/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(2.1)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где: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– количество баллов за каждое комфортное условие предоставления услуг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комфортное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>) 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C91A3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C91A33">
        <w:rPr>
          <w:rFonts w:ascii="Times New Roman" w:hAnsi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0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C91A33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892340" w:rsidRPr="00C91A33" w:rsidTr="00BB1C4A">
        <w:trPr>
          <w:jc w:val="right"/>
        </w:trPr>
        <w:tc>
          <w:tcPr>
            <w:tcW w:w="2756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  <w:tr w:rsidR="00892340" w:rsidRPr="00C91A33" w:rsidTr="00BB1C4A">
        <w:trPr>
          <w:jc w:val="right"/>
        </w:trPr>
        <w:tc>
          <w:tcPr>
            <w:tcW w:w="2756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91A33">
        <w:rPr>
          <w:rFonts w:ascii="Times New Roman" w:hAnsi="Times New Roman"/>
          <w:sz w:val="28"/>
          <w:szCs w:val="28"/>
        </w:rPr>
        <w:t xml:space="preserve">, – 0 баллов; 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равен установленному сроку ожидания – 10 баллов; меньше установленного срока ожидания на 1 день (на 1 час) – 20 баллов; </w:t>
      </w:r>
      <w:proofErr w:type="gramStart"/>
      <w:r w:rsidRPr="00C91A33">
        <w:rPr>
          <w:rFonts w:ascii="Times New Roman" w:hAnsi="Times New Roman"/>
          <w:sz w:val="28"/>
          <w:szCs w:val="28"/>
          <w:lang w:eastAsia="ru-RU"/>
        </w:rPr>
        <w:t>меньше  на</w:t>
      </w:r>
      <w:proofErr w:type="gramEnd"/>
      <w:r w:rsidRPr="00C91A33">
        <w:rPr>
          <w:rFonts w:ascii="Times New Roman" w:hAnsi="Times New Roman"/>
          <w:sz w:val="28"/>
          <w:szCs w:val="28"/>
          <w:lang w:eastAsia="ru-RU"/>
        </w:rPr>
        <w:t xml:space="preserve">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своевр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91A33">
        <w:rPr>
          <w:rFonts w:ascii="Times New Roman" w:hAnsi="Times New Roman"/>
          <w:sz w:val="28"/>
          <w:szCs w:val="20"/>
        </w:rPr>
        <w:t>в случае применения только одного условия оценки качества, в расчете учитывается один из них:</w:t>
      </w:r>
    </w:p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892340" w:rsidRPr="00C91A33" w:rsidTr="00BB1C4A">
        <w:trPr>
          <w:trHeight w:val="322"/>
          <w:jc w:val="center"/>
        </w:trPr>
        <w:tc>
          <w:tcPr>
            <w:tcW w:w="2756" w:type="dxa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или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892340" w:rsidRPr="00C91A33" w:rsidTr="00BB1C4A">
        <w:trPr>
          <w:jc w:val="center"/>
        </w:trPr>
        <w:tc>
          <w:tcPr>
            <w:tcW w:w="172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×100;</w:t>
            </w:r>
          </w:p>
        </w:tc>
      </w:tr>
      <w:tr w:rsidR="00892340" w:rsidRPr="00C91A33" w:rsidTr="00BB1C4A">
        <w:trPr>
          <w:jc w:val="center"/>
        </w:trPr>
        <w:tc>
          <w:tcPr>
            <w:tcW w:w="172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892340" w:rsidRPr="00C91A33" w:rsidTr="00BB1C4A">
        <w:trPr>
          <w:jc w:val="right"/>
        </w:trPr>
        <w:tc>
          <w:tcPr>
            <w:tcW w:w="172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  <w:tr w:rsidR="00892340" w:rsidRPr="00C91A33" w:rsidTr="00BB1C4A">
        <w:trPr>
          <w:jc w:val="right"/>
        </w:trPr>
        <w:tc>
          <w:tcPr>
            <w:tcW w:w="172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комфортностью предоставления услуг организацией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(3.1)</w:t>
      </w:r>
    </w:p>
    <w:p w:rsidR="00892340" w:rsidRPr="00C91A33" w:rsidRDefault="00892340" w:rsidP="0089234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C91A3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C91A3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);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C91A33">
        <w:rPr>
          <w:rFonts w:ascii="Times New Roman" w:hAnsi="Times New Roman"/>
          <w:color w:val="000000"/>
          <w:sz w:val="28"/>
          <w:szCs w:val="24"/>
          <w:lang w:eastAsia="ru-RU"/>
        </w:rPr>
        <w:t>наличие возможности предоставления услуги в дистанционном режиме или на дому»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(3.2)</w:t>
      </w:r>
    </w:p>
    <w:p w:rsidR="00892340" w:rsidRPr="00C91A33" w:rsidRDefault="00892340" w:rsidP="0089234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инвалидов»</w:t>
      </w:r>
      <w:r w:rsidRPr="00C91A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услуг-инвалидов,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доступностью услуг для</w:t>
      </w:r>
      <w:r w:rsidRPr="00C91A33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инв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число опрошенных получателей услуг-инвалидов.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(4.1)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первичный контакт и информирование получателя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(4.2)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непосредственное оказание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(4.3)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C91A33">
        <w:rPr>
          <w:rFonts w:ascii="Times New Roman" w:hAnsi="Times New Roman"/>
          <w:sz w:val="24"/>
          <w:szCs w:val="24"/>
        </w:rPr>
        <w:t xml:space="preserve"> </w:t>
      </w:r>
      <w:r w:rsidRPr="00C91A33">
        <w:rPr>
          <w:rFonts w:ascii="Times New Roman" w:hAnsi="Times New Roman"/>
          <w:sz w:val="28"/>
          <w:szCs w:val="24"/>
        </w:rPr>
        <w:t>при использовании дистанционных форм взаимодействия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(5.1)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- число получателей услуг, </w:t>
      </w:r>
      <w:r w:rsidRPr="00C91A33">
        <w:rPr>
          <w:rFonts w:ascii="Times New Roman" w:hAnsi="Times New Roman"/>
          <w:sz w:val="28"/>
          <w:szCs w:val="24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C91A33">
        <w:rPr>
          <w:rFonts w:ascii="Times New Roman" w:hAnsi="Times New Roman"/>
          <w:sz w:val="32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организационными условиями предоставления услуг»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(5.2)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в целом условиями оказания услуг в организации социальной сферы»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(5.3)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6. Показатели оценки качества условий оказания услуг организациями социальной сферы, рассчитываются: 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</w:t>
      </w:r>
      <w:proofErr w:type="gramStart"/>
      <w:r w:rsidRPr="00C91A33">
        <w:rPr>
          <w:rFonts w:ascii="Times New Roman" w:hAnsi="Times New Roman"/>
          <w:sz w:val="28"/>
          <w:szCs w:val="28"/>
        </w:rPr>
        <w:t>социального обслуживания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качества;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 </w:t>
      </w:r>
      <w:r w:rsidRPr="00C91A33">
        <w:rPr>
          <w:rFonts w:ascii="Times New Roman" w:hAnsi="Times New Roman"/>
          <w:color w:val="000000"/>
          <w:sz w:val="28"/>
          <w:szCs w:val="28"/>
        </w:rPr>
        <w:t>рассчитыва</w:t>
      </w:r>
      <w:r w:rsidRPr="00C91A33">
        <w:rPr>
          <w:rFonts w:ascii="Times New Roman" w:hAnsi="Times New Roman"/>
          <w:sz w:val="28"/>
          <w:szCs w:val="28"/>
        </w:rPr>
        <w:t>е</w:t>
      </w:r>
      <w:r w:rsidRPr="00C91A33">
        <w:rPr>
          <w:rFonts w:ascii="Times New Roman" w:hAnsi="Times New Roman"/>
          <w:color w:val="000000"/>
          <w:sz w:val="28"/>
          <w:szCs w:val="28"/>
        </w:rPr>
        <w:t>тся по формуле:</w:t>
      </w:r>
    </w:p>
    <w:p w:rsidR="00892340" w:rsidRPr="00C91A33" w:rsidRDefault="00892340" w:rsidP="0089234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=∑</w:t>
      </w:r>
      <w:proofErr w:type="spellStart"/>
      <w:r w:rsidRPr="00C91A33">
        <w:rPr>
          <w:rFonts w:ascii="Times New Roman" w:hAnsi="Times New Roman"/>
          <w:sz w:val="28"/>
          <w:szCs w:val="28"/>
          <w:lang w:val="en-US"/>
        </w:rPr>
        <w:t>K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/5,  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(6)</w:t>
      </w:r>
    </w:p>
    <w:p w:rsidR="00892340" w:rsidRPr="00C91A33" w:rsidRDefault="00892340" w:rsidP="00892340">
      <w:pPr>
        <w:spacing w:after="0" w:line="360" w:lineRule="auto"/>
        <w:ind w:firstLine="709"/>
        <w:rPr>
          <w:rFonts w:ascii="Times New Roman" w:hAnsi="Times New Roman"/>
        </w:rPr>
      </w:pPr>
      <w:r w:rsidRPr="00C91A33">
        <w:rPr>
          <w:rFonts w:ascii="Times New Roman" w:hAnsi="Times New Roman"/>
          <w:sz w:val="28"/>
          <w:szCs w:val="28"/>
        </w:rPr>
        <w:t>где</w:t>
      </w:r>
      <w:r w:rsidRPr="00C91A33">
        <w:rPr>
          <w:rFonts w:ascii="Times New Roman" w:hAnsi="Times New Roman"/>
        </w:rPr>
        <w:t>:</w:t>
      </w:r>
    </w:p>
    <w:p w:rsidR="00892340" w:rsidRPr="00C91A33" w:rsidRDefault="00892340" w:rsidP="0089234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>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 показатель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организации;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– средневзвешенная сумма показателей, характеризующих </w:t>
      </w:r>
      <w:r w:rsidRPr="00C91A33">
        <w:rPr>
          <w:rFonts w:ascii="Times New Roman" w:hAnsi="Times New Roman"/>
          <w:sz w:val="28"/>
          <w:szCs w:val="28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</w:rPr>
        <w:t>ый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критерий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–ой организации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C91A33">
        <w:rPr>
          <w:rFonts w:ascii="Times New Roman" w:hAnsi="Times New Roman"/>
          <w:sz w:val="28"/>
          <w:szCs w:val="28"/>
        </w:rPr>
        <w:t>, рассчитываемая по формулам: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1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2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3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5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+ 0,5×П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),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инф  </w:t>
      </w:r>
      <w:r w:rsidRPr="00C91A33">
        <w:rPr>
          <w:rFonts w:ascii="Times New Roman" w:hAnsi="Times New Roman"/>
          <w:b/>
          <w:sz w:val="28"/>
          <w:szCs w:val="28"/>
          <w:vertAlign w:val="subscript"/>
        </w:rPr>
        <w:t>...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уд </w:t>
      </w:r>
      <w:r w:rsidRPr="00C91A33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показатели оценки качества, характеризующие общие критерии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организации, рассчитанные по формулам, привед</w:t>
      </w:r>
      <w:r w:rsidR="00CB335D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нным в пунктах 1 - 5.</w:t>
      </w:r>
    </w:p>
    <w:p w:rsidR="00892340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Максимальное значение показателя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C91A33">
        <w:rPr>
          <w:rFonts w:ascii="Times New Roman" w:hAnsi="Times New Roman"/>
          <w:sz w:val="28"/>
          <w:szCs w:val="28"/>
        </w:rPr>
        <w:t>100 баллов;</w:t>
      </w: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381C4D" w:rsidRDefault="00381C4D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892340" w:rsidRPr="00381C4D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381C4D">
        <w:rPr>
          <w:rFonts w:ascii="Times New Roman" w:hAnsi="Times New Roman"/>
          <w:b/>
          <w:sz w:val="32"/>
          <w:szCs w:val="32"/>
        </w:rPr>
        <w:t xml:space="preserve">2. Результаты </w:t>
      </w:r>
      <w:r w:rsidR="00381C4D" w:rsidRPr="00381C4D">
        <w:rPr>
          <w:rFonts w:ascii="Times New Roman" w:hAnsi="Times New Roman"/>
          <w:b/>
          <w:sz w:val="32"/>
          <w:szCs w:val="32"/>
        </w:rPr>
        <w:t xml:space="preserve">независимой оценки качества условий оказания услуг организациями культуры </w:t>
      </w:r>
      <w:proofErr w:type="spellStart"/>
      <w:r w:rsidR="00381C4D" w:rsidRPr="00381C4D">
        <w:rPr>
          <w:rFonts w:ascii="Times New Roman" w:hAnsi="Times New Roman"/>
          <w:b/>
          <w:sz w:val="32"/>
          <w:szCs w:val="32"/>
        </w:rPr>
        <w:t>Западнодвинского</w:t>
      </w:r>
      <w:proofErr w:type="spellEnd"/>
      <w:r w:rsidR="00381C4D" w:rsidRPr="00381C4D">
        <w:rPr>
          <w:rFonts w:ascii="Times New Roman" w:hAnsi="Times New Roman"/>
          <w:b/>
          <w:sz w:val="32"/>
          <w:szCs w:val="32"/>
        </w:rPr>
        <w:t xml:space="preserve"> района</w:t>
      </w:r>
      <w:r w:rsidR="00381C4D">
        <w:rPr>
          <w:rFonts w:ascii="Times New Roman" w:hAnsi="Times New Roman"/>
          <w:b/>
          <w:sz w:val="32"/>
          <w:szCs w:val="32"/>
        </w:rPr>
        <w:t xml:space="preserve"> </w:t>
      </w:r>
      <w:r w:rsidR="00381C4D" w:rsidRPr="00381C4D">
        <w:rPr>
          <w:rFonts w:ascii="Times New Roman" w:hAnsi="Times New Roman"/>
          <w:b/>
          <w:sz w:val="32"/>
          <w:szCs w:val="32"/>
        </w:rPr>
        <w:t>Тверской области</w:t>
      </w:r>
      <w:r w:rsidR="00582C24" w:rsidRPr="00381C4D">
        <w:rPr>
          <w:rFonts w:ascii="Times New Roman" w:hAnsi="Times New Roman"/>
          <w:b/>
          <w:sz w:val="32"/>
          <w:szCs w:val="32"/>
        </w:rPr>
        <w:t>.</w:t>
      </w:r>
    </w:p>
    <w:p w:rsidR="00BD1675" w:rsidRDefault="00BD1675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34A3B" w:rsidRDefault="00E34A3B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F370E9" w:rsidRPr="00812CA3">
        <w:rPr>
          <w:rFonts w:ascii="Times New Roman" w:hAnsi="Times New Roman"/>
          <w:sz w:val="28"/>
          <w:szCs w:val="28"/>
        </w:rPr>
        <w:t xml:space="preserve"> проведённой оценки в разрезе </w:t>
      </w:r>
      <w:r w:rsidR="00F370E9">
        <w:rPr>
          <w:rFonts w:ascii="Times New Roman" w:hAnsi="Times New Roman"/>
          <w:sz w:val="28"/>
          <w:szCs w:val="28"/>
        </w:rPr>
        <w:t xml:space="preserve">отдельных </w:t>
      </w:r>
      <w:r w:rsidR="00F370E9" w:rsidRPr="00812CA3">
        <w:rPr>
          <w:rFonts w:ascii="Times New Roman" w:hAnsi="Times New Roman"/>
          <w:sz w:val="28"/>
          <w:szCs w:val="28"/>
        </w:rPr>
        <w:t xml:space="preserve">критериев приведены </w:t>
      </w:r>
      <w:r w:rsidR="004B44CE" w:rsidRPr="00812CA3">
        <w:rPr>
          <w:rFonts w:ascii="Times New Roman" w:hAnsi="Times New Roman"/>
          <w:sz w:val="28"/>
          <w:szCs w:val="28"/>
        </w:rPr>
        <w:t xml:space="preserve">в </w:t>
      </w:r>
      <w:r w:rsidR="00701A1D">
        <w:rPr>
          <w:rFonts w:ascii="Times New Roman" w:hAnsi="Times New Roman"/>
          <w:sz w:val="28"/>
          <w:szCs w:val="28"/>
        </w:rPr>
        <w:t>П</w:t>
      </w:r>
      <w:r w:rsidR="004B44CE" w:rsidRPr="00812CA3">
        <w:rPr>
          <w:rFonts w:ascii="Times New Roman" w:hAnsi="Times New Roman"/>
          <w:sz w:val="28"/>
          <w:szCs w:val="28"/>
        </w:rPr>
        <w:t>риложени</w:t>
      </w:r>
      <w:r w:rsidR="00A75D7A">
        <w:rPr>
          <w:rFonts w:ascii="Times New Roman" w:hAnsi="Times New Roman"/>
          <w:sz w:val="28"/>
          <w:szCs w:val="28"/>
        </w:rPr>
        <w:t>ях</w:t>
      </w:r>
      <w:r w:rsidR="004B44CE" w:rsidRPr="00812CA3">
        <w:rPr>
          <w:rFonts w:ascii="Times New Roman" w:hAnsi="Times New Roman"/>
          <w:sz w:val="28"/>
          <w:szCs w:val="28"/>
        </w:rPr>
        <w:t xml:space="preserve"> 1</w:t>
      </w:r>
      <w:r w:rsidR="00A75D7A">
        <w:rPr>
          <w:rFonts w:ascii="Times New Roman" w:hAnsi="Times New Roman"/>
          <w:sz w:val="28"/>
          <w:szCs w:val="28"/>
        </w:rPr>
        <w:t>-4</w:t>
      </w:r>
      <w:r w:rsidR="004B44CE" w:rsidRPr="00812CA3">
        <w:rPr>
          <w:rFonts w:ascii="Times New Roman" w:hAnsi="Times New Roman"/>
          <w:sz w:val="28"/>
          <w:szCs w:val="28"/>
        </w:rPr>
        <w:t xml:space="preserve"> к настоящему отчёту.</w:t>
      </w:r>
      <w:r w:rsidR="00701A1D">
        <w:rPr>
          <w:rFonts w:ascii="Times New Roman" w:hAnsi="Times New Roman"/>
          <w:sz w:val="28"/>
          <w:szCs w:val="28"/>
        </w:rPr>
        <w:t xml:space="preserve"> </w:t>
      </w:r>
    </w:p>
    <w:p w:rsidR="00BF6576" w:rsidRDefault="00BF6576" w:rsidP="00B067F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B335D" w:rsidRDefault="00B864B9" w:rsidP="00B067F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A72285">
        <w:rPr>
          <w:rFonts w:ascii="Times New Roman" w:hAnsi="Times New Roman"/>
          <w:sz w:val="28"/>
          <w:szCs w:val="28"/>
        </w:rPr>
        <w:t xml:space="preserve"> оценке </w:t>
      </w:r>
      <w:r w:rsidR="008A1E47">
        <w:rPr>
          <w:rFonts w:ascii="Times New Roman" w:hAnsi="Times New Roman"/>
          <w:sz w:val="28"/>
          <w:szCs w:val="28"/>
        </w:rPr>
        <w:t>к</w:t>
      </w:r>
      <w:r w:rsidR="00A72285">
        <w:rPr>
          <w:rFonts w:ascii="Times New Roman" w:hAnsi="Times New Roman"/>
          <w:sz w:val="28"/>
          <w:szCs w:val="28"/>
        </w:rPr>
        <w:t>ритерия «Открытость и доступность информации» выявлено, что</w:t>
      </w:r>
      <w:r w:rsidR="005837E3">
        <w:rPr>
          <w:rFonts w:ascii="Times New Roman" w:hAnsi="Times New Roman"/>
          <w:sz w:val="28"/>
          <w:szCs w:val="28"/>
        </w:rPr>
        <w:t xml:space="preserve"> </w:t>
      </w:r>
      <w:r w:rsidR="00126858">
        <w:rPr>
          <w:rFonts w:ascii="Times New Roman" w:hAnsi="Times New Roman"/>
          <w:sz w:val="28"/>
          <w:szCs w:val="28"/>
        </w:rPr>
        <w:t xml:space="preserve">у </w:t>
      </w:r>
      <w:r w:rsidR="004D383C" w:rsidRPr="004D383C">
        <w:rPr>
          <w:rFonts w:ascii="Times New Roman" w:hAnsi="Times New Roman"/>
          <w:sz w:val="28"/>
          <w:szCs w:val="28"/>
        </w:rPr>
        <w:t xml:space="preserve">МБУ </w:t>
      </w:r>
      <w:r w:rsidR="006E7273" w:rsidRPr="006E7273">
        <w:rPr>
          <w:rFonts w:ascii="Times New Roman" w:hAnsi="Times New Roman"/>
          <w:sz w:val="28"/>
          <w:szCs w:val="28"/>
        </w:rPr>
        <w:t>«</w:t>
      </w:r>
      <w:r w:rsidR="00381C4D">
        <w:rPr>
          <w:rFonts w:ascii="Times New Roman" w:hAnsi="Times New Roman"/>
          <w:sz w:val="28"/>
          <w:szCs w:val="28"/>
        </w:rPr>
        <w:t>МКДЦ</w:t>
      </w:r>
      <w:r w:rsidR="006E7273" w:rsidRPr="006E7273">
        <w:rPr>
          <w:rFonts w:ascii="Times New Roman" w:hAnsi="Times New Roman"/>
          <w:sz w:val="28"/>
          <w:szCs w:val="28"/>
        </w:rPr>
        <w:t>»</w:t>
      </w:r>
      <w:r w:rsidR="00126858" w:rsidRPr="00126858">
        <w:rPr>
          <w:rFonts w:ascii="Times New Roman" w:hAnsi="Times New Roman"/>
          <w:sz w:val="28"/>
          <w:szCs w:val="28"/>
        </w:rPr>
        <w:t xml:space="preserve"> </w:t>
      </w:r>
      <w:r w:rsidR="00381C4D">
        <w:rPr>
          <w:rFonts w:ascii="Times New Roman" w:hAnsi="Times New Roman"/>
          <w:sz w:val="28"/>
          <w:szCs w:val="28"/>
        </w:rPr>
        <w:t>присутствует 10 из 13 необходимых показателей на</w:t>
      </w:r>
      <w:r w:rsidR="000D07B6">
        <w:rPr>
          <w:rFonts w:ascii="Times New Roman" w:hAnsi="Times New Roman"/>
          <w:sz w:val="28"/>
          <w:szCs w:val="28"/>
        </w:rPr>
        <w:t xml:space="preserve"> </w:t>
      </w:r>
      <w:r w:rsidR="00126858">
        <w:rPr>
          <w:rFonts w:ascii="Times New Roman" w:hAnsi="Times New Roman"/>
          <w:sz w:val="28"/>
          <w:szCs w:val="28"/>
        </w:rPr>
        <w:t>официальн</w:t>
      </w:r>
      <w:r w:rsidR="00381C4D">
        <w:rPr>
          <w:rFonts w:ascii="Times New Roman" w:hAnsi="Times New Roman"/>
          <w:sz w:val="28"/>
          <w:szCs w:val="28"/>
        </w:rPr>
        <w:t>ом</w:t>
      </w:r>
      <w:r w:rsidR="004A6552">
        <w:rPr>
          <w:rFonts w:ascii="Times New Roman" w:hAnsi="Times New Roman"/>
          <w:sz w:val="28"/>
          <w:szCs w:val="28"/>
        </w:rPr>
        <w:t xml:space="preserve"> сайт</w:t>
      </w:r>
      <w:r w:rsidR="00381C4D">
        <w:rPr>
          <w:rFonts w:ascii="Times New Roman" w:hAnsi="Times New Roman"/>
          <w:sz w:val="28"/>
          <w:szCs w:val="28"/>
        </w:rPr>
        <w:t>е. В частности отсутствует «</w:t>
      </w:r>
      <w:r w:rsidR="00381C4D" w:rsidRPr="00381C4D">
        <w:rPr>
          <w:rFonts w:ascii="Times New Roman" w:hAnsi="Times New Roman"/>
          <w:sz w:val="28"/>
          <w:szCs w:val="28"/>
        </w:rPr>
        <w:t xml:space="preserve">Структура и органы управления организации культуры; фамилии, имена, отчества и должности руководителей организации культуры, </w:t>
      </w:r>
      <w:proofErr w:type="gramStart"/>
      <w:r w:rsidR="00381C4D" w:rsidRPr="00381C4D">
        <w:rPr>
          <w:rFonts w:ascii="Times New Roman" w:hAnsi="Times New Roman"/>
          <w:sz w:val="28"/>
          <w:szCs w:val="28"/>
        </w:rPr>
        <w:t>ее  структурных</w:t>
      </w:r>
      <w:proofErr w:type="gramEnd"/>
      <w:r w:rsidR="00381C4D" w:rsidRPr="00381C4D">
        <w:rPr>
          <w:rFonts w:ascii="Times New Roman" w:hAnsi="Times New Roman"/>
          <w:sz w:val="28"/>
          <w:szCs w:val="28"/>
        </w:rPr>
        <w:t xml:space="preserve"> подразделений и филиалов (при их наличии), контактные телефоны, адреса сайтов структурных подразделений (при наличии), адреса электронной почты</w:t>
      </w:r>
      <w:r w:rsidR="00381C4D">
        <w:rPr>
          <w:rFonts w:ascii="Times New Roman" w:hAnsi="Times New Roman"/>
          <w:sz w:val="28"/>
          <w:szCs w:val="28"/>
        </w:rPr>
        <w:t>» и «</w:t>
      </w:r>
      <w:r w:rsidR="00381C4D" w:rsidRPr="00381C4D">
        <w:rPr>
          <w:rFonts w:ascii="Times New Roman" w:hAnsi="Times New Roman"/>
          <w:sz w:val="28"/>
          <w:szCs w:val="28"/>
        </w:rPr>
        <w:t>Режим, график работы организации культуры</w:t>
      </w:r>
      <w:r w:rsidR="004A6552">
        <w:rPr>
          <w:rFonts w:ascii="Times New Roman" w:hAnsi="Times New Roman"/>
          <w:sz w:val="28"/>
          <w:szCs w:val="28"/>
        </w:rPr>
        <w:t>.</w:t>
      </w:r>
      <w:r w:rsidR="000D07B6">
        <w:rPr>
          <w:rFonts w:ascii="Times New Roman" w:hAnsi="Times New Roman"/>
          <w:sz w:val="28"/>
          <w:szCs w:val="28"/>
        </w:rPr>
        <w:t xml:space="preserve"> </w:t>
      </w:r>
      <w:r w:rsidR="00381C4D">
        <w:rPr>
          <w:rFonts w:ascii="Times New Roman" w:hAnsi="Times New Roman"/>
          <w:sz w:val="28"/>
          <w:szCs w:val="28"/>
        </w:rPr>
        <w:t xml:space="preserve">Требования к сайту МКУ </w:t>
      </w:r>
      <w:r w:rsidR="00B067F4">
        <w:rPr>
          <w:rFonts w:ascii="Times New Roman" w:hAnsi="Times New Roman"/>
          <w:sz w:val="28"/>
          <w:szCs w:val="28"/>
        </w:rPr>
        <w:t>«МЦБ» исполнены полностью. Однако, в отличии от МБУ «МКДЦ» на стендах МКУ «МЦБ» присутствует только 80% требуемой информации</w:t>
      </w:r>
      <w:r w:rsidR="00126858">
        <w:rPr>
          <w:rFonts w:ascii="Times New Roman" w:hAnsi="Times New Roman"/>
          <w:sz w:val="28"/>
          <w:szCs w:val="28"/>
        </w:rPr>
        <w:t xml:space="preserve"> </w:t>
      </w:r>
      <w:r w:rsidR="00BB1C4A">
        <w:rPr>
          <w:rFonts w:ascii="Times New Roman" w:hAnsi="Times New Roman"/>
          <w:sz w:val="28"/>
          <w:szCs w:val="28"/>
        </w:rPr>
        <w:t>(Приложение 1)</w:t>
      </w:r>
      <w:r w:rsidR="006F449A">
        <w:rPr>
          <w:rFonts w:ascii="Times New Roman" w:hAnsi="Times New Roman"/>
          <w:sz w:val="28"/>
          <w:szCs w:val="28"/>
        </w:rPr>
        <w:t xml:space="preserve">. </w:t>
      </w:r>
      <w:r w:rsidR="00B067F4">
        <w:rPr>
          <w:rFonts w:ascii="Times New Roman" w:hAnsi="Times New Roman"/>
          <w:sz w:val="28"/>
          <w:szCs w:val="28"/>
        </w:rPr>
        <w:t>На сайтах обоих учреждений присутствует большинство изучаемых каналов обратной связи.</w:t>
      </w:r>
    </w:p>
    <w:p w:rsidR="00BF6576" w:rsidRDefault="00BF6576" w:rsidP="00285D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285" w:rsidRDefault="006B5411" w:rsidP="00285D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</w:t>
      </w:r>
      <w:r w:rsidR="0059774E">
        <w:rPr>
          <w:rFonts w:ascii="Times New Roman" w:hAnsi="Times New Roman"/>
          <w:sz w:val="28"/>
          <w:szCs w:val="28"/>
        </w:rPr>
        <w:t>что, несмотря</w:t>
      </w:r>
      <w:r w:rsidR="00812CA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существующие</w:t>
      </w:r>
      <w:r w:rsidR="00812CA3">
        <w:rPr>
          <w:rFonts w:ascii="Times New Roman" w:hAnsi="Times New Roman"/>
          <w:sz w:val="28"/>
          <w:szCs w:val="28"/>
        </w:rPr>
        <w:t xml:space="preserve"> недостатки</w:t>
      </w:r>
      <w:r w:rsidR="00EF7149">
        <w:rPr>
          <w:rFonts w:ascii="Times New Roman" w:hAnsi="Times New Roman"/>
          <w:sz w:val="28"/>
          <w:szCs w:val="28"/>
        </w:rPr>
        <w:t>,</w:t>
      </w:r>
      <w:r w:rsidR="00812CA3">
        <w:rPr>
          <w:rFonts w:ascii="Times New Roman" w:hAnsi="Times New Roman"/>
          <w:sz w:val="28"/>
          <w:szCs w:val="28"/>
        </w:rPr>
        <w:t xml:space="preserve"> пользователи услуг </w:t>
      </w:r>
      <w:r w:rsidR="00F643B6">
        <w:rPr>
          <w:rFonts w:ascii="Times New Roman" w:hAnsi="Times New Roman"/>
          <w:sz w:val="28"/>
          <w:szCs w:val="28"/>
        </w:rPr>
        <w:t>высоко</w:t>
      </w:r>
      <w:r w:rsidR="00812CA3">
        <w:rPr>
          <w:rFonts w:ascii="Times New Roman" w:hAnsi="Times New Roman"/>
          <w:sz w:val="28"/>
          <w:szCs w:val="28"/>
        </w:rPr>
        <w:t xml:space="preserve"> оценивают доступность </w:t>
      </w:r>
      <w:r w:rsidR="00EF7149">
        <w:rPr>
          <w:rFonts w:ascii="Times New Roman" w:hAnsi="Times New Roman"/>
          <w:sz w:val="28"/>
          <w:szCs w:val="28"/>
        </w:rPr>
        <w:t xml:space="preserve">информации </w:t>
      </w:r>
      <w:r w:rsidR="00B067F4">
        <w:rPr>
          <w:rFonts w:ascii="Times New Roman" w:hAnsi="Times New Roman"/>
          <w:sz w:val="28"/>
          <w:szCs w:val="28"/>
        </w:rPr>
        <w:t>в обеих организациях</w:t>
      </w:r>
      <w:r w:rsidR="00126858">
        <w:rPr>
          <w:rFonts w:ascii="Times New Roman" w:hAnsi="Times New Roman"/>
          <w:sz w:val="28"/>
          <w:szCs w:val="28"/>
        </w:rPr>
        <w:t xml:space="preserve"> (</w:t>
      </w:r>
      <w:r w:rsidR="00B067F4" w:rsidRPr="004D383C">
        <w:rPr>
          <w:rFonts w:ascii="Times New Roman" w:hAnsi="Times New Roman"/>
          <w:sz w:val="28"/>
          <w:szCs w:val="28"/>
        </w:rPr>
        <w:t xml:space="preserve">МБУ </w:t>
      </w:r>
      <w:r w:rsidR="00B067F4" w:rsidRPr="006E7273">
        <w:rPr>
          <w:rFonts w:ascii="Times New Roman" w:hAnsi="Times New Roman"/>
          <w:sz w:val="28"/>
          <w:szCs w:val="28"/>
        </w:rPr>
        <w:t>«</w:t>
      </w:r>
      <w:r w:rsidR="00B067F4">
        <w:rPr>
          <w:rFonts w:ascii="Times New Roman" w:hAnsi="Times New Roman"/>
          <w:sz w:val="28"/>
          <w:szCs w:val="28"/>
        </w:rPr>
        <w:t>МКДЦ</w:t>
      </w:r>
      <w:r w:rsidR="00B067F4" w:rsidRPr="006E7273">
        <w:rPr>
          <w:rFonts w:ascii="Times New Roman" w:hAnsi="Times New Roman"/>
          <w:sz w:val="28"/>
          <w:szCs w:val="28"/>
        </w:rPr>
        <w:t>»</w:t>
      </w:r>
      <w:r w:rsidR="00B067F4">
        <w:rPr>
          <w:rFonts w:ascii="Times New Roman" w:hAnsi="Times New Roman"/>
          <w:sz w:val="28"/>
          <w:szCs w:val="28"/>
        </w:rPr>
        <w:t xml:space="preserve"> -</w:t>
      </w:r>
      <w:r w:rsidR="00B067F4" w:rsidRPr="00B067F4">
        <w:rPr>
          <w:rFonts w:ascii="Times New Roman" w:hAnsi="Times New Roman"/>
          <w:sz w:val="28"/>
          <w:szCs w:val="28"/>
        </w:rPr>
        <w:t xml:space="preserve"> </w:t>
      </w:r>
      <w:r w:rsidR="00B067F4">
        <w:rPr>
          <w:rFonts w:ascii="Times New Roman" w:hAnsi="Times New Roman"/>
          <w:sz w:val="28"/>
          <w:szCs w:val="28"/>
        </w:rPr>
        <w:t>87%</w:t>
      </w:r>
      <w:r w:rsidR="00B067F4" w:rsidRPr="00126858">
        <w:rPr>
          <w:rFonts w:ascii="Times New Roman" w:hAnsi="Times New Roman"/>
          <w:sz w:val="28"/>
          <w:szCs w:val="28"/>
        </w:rPr>
        <w:t xml:space="preserve"> </w:t>
      </w:r>
      <w:r w:rsidR="00B067F4">
        <w:rPr>
          <w:rFonts w:ascii="Times New Roman" w:hAnsi="Times New Roman"/>
          <w:sz w:val="28"/>
          <w:szCs w:val="28"/>
        </w:rPr>
        <w:t xml:space="preserve">и </w:t>
      </w:r>
      <w:r w:rsidR="00B067F4">
        <w:rPr>
          <w:rFonts w:ascii="Times New Roman" w:hAnsi="Times New Roman"/>
          <w:sz w:val="28"/>
          <w:szCs w:val="28"/>
        </w:rPr>
        <w:t>МКУ «МЦБ»</w:t>
      </w:r>
      <w:r w:rsidR="00B067F4">
        <w:rPr>
          <w:rFonts w:ascii="Times New Roman" w:hAnsi="Times New Roman"/>
          <w:sz w:val="28"/>
          <w:szCs w:val="28"/>
        </w:rPr>
        <w:t xml:space="preserve"> - 99%</w:t>
      </w:r>
      <w:r w:rsidR="00126858">
        <w:rPr>
          <w:rFonts w:ascii="Times New Roman" w:hAnsi="Times New Roman"/>
          <w:sz w:val="28"/>
          <w:szCs w:val="28"/>
        </w:rPr>
        <w:t>)</w:t>
      </w:r>
      <w:r w:rsidR="00EF7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576" w:rsidRDefault="00BF6576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7E3" w:rsidRPr="00A72285" w:rsidRDefault="00B067F4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получили 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высокие</w:t>
      </w:r>
      <w:proofErr w:type="gramEnd"/>
      <w:r w:rsidR="001A3D41">
        <w:rPr>
          <w:rFonts w:ascii="Times New Roman" w:hAnsi="Times New Roman"/>
          <w:sz w:val="28"/>
          <w:szCs w:val="28"/>
        </w:rPr>
        <w:t xml:space="preserve"> оценки</w:t>
      </w:r>
      <w:r w:rsidR="006B5411">
        <w:rPr>
          <w:rFonts w:ascii="Times New Roman" w:hAnsi="Times New Roman"/>
          <w:sz w:val="28"/>
          <w:szCs w:val="28"/>
        </w:rPr>
        <w:t xml:space="preserve"> от потребителей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за критери</w:t>
      </w:r>
      <w:r w:rsidR="008A1E47">
        <w:rPr>
          <w:rFonts w:ascii="Times New Roman" w:hAnsi="Times New Roman"/>
          <w:sz w:val="28"/>
          <w:szCs w:val="28"/>
        </w:rPr>
        <w:t>й</w:t>
      </w:r>
      <w:r w:rsidR="003244B6">
        <w:rPr>
          <w:rFonts w:ascii="Times New Roman" w:hAnsi="Times New Roman"/>
          <w:sz w:val="28"/>
          <w:szCs w:val="28"/>
        </w:rPr>
        <w:t xml:space="preserve"> </w:t>
      </w:r>
      <w:r w:rsidR="003244B6" w:rsidRPr="003244B6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«</w:t>
      </w:r>
      <w:r w:rsidR="003244B6" w:rsidRPr="003244B6">
        <w:rPr>
          <w:rFonts w:ascii="Times New Roman" w:hAnsi="Times New Roman"/>
          <w:sz w:val="28"/>
          <w:szCs w:val="28"/>
        </w:rPr>
        <w:t>Комфортность условий предоставления услуг</w:t>
      </w:r>
      <w:r w:rsidR="003244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126858">
        <w:rPr>
          <w:rFonts w:ascii="Times New Roman" w:hAnsi="Times New Roman"/>
          <w:sz w:val="28"/>
          <w:szCs w:val="28"/>
        </w:rPr>
        <w:t xml:space="preserve"> </w:t>
      </w:r>
      <w:r w:rsidR="00926862">
        <w:rPr>
          <w:rFonts w:ascii="Times New Roman" w:hAnsi="Times New Roman"/>
          <w:sz w:val="28"/>
          <w:szCs w:val="28"/>
        </w:rPr>
        <w:t>Н</w:t>
      </w:r>
      <w:r w:rsidR="001A3D41">
        <w:rPr>
          <w:rFonts w:ascii="Times New Roman" w:hAnsi="Times New Roman"/>
          <w:sz w:val="28"/>
          <w:szCs w:val="28"/>
        </w:rPr>
        <w:t>а территори</w:t>
      </w:r>
      <w:r w:rsidR="00126858">
        <w:rPr>
          <w:rFonts w:ascii="Times New Roman" w:hAnsi="Times New Roman"/>
          <w:sz w:val="28"/>
          <w:szCs w:val="28"/>
        </w:rPr>
        <w:t>и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обоих </w:t>
      </w:r>
      <w:r w:rsidR="006B5411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й</w:t>
      </w:r>
      <w:r w:rsidR="006B5411">
        <w:rPr>
          <w:rFonts w:ascii="Times New Roman" w:hAnsi="Times New Roman"/>
          <w:sz w:val="28"/>
          <w:szCs w:val="28"/>
        </w:rPr>
        <w:t xml:space="preserve"> </w:t>
      </w:r>
      <w:r w:rsidR="001A3D41">
        <w:rPr>
          <w:rFonts w:ascii="Times New Roman" w:hAnsi="Times New Roman"/>
          <w:sz w:val="28"/>
          <w:szCs w:val="28"/>
        </w:rPr>
        <w:t xml:space="preserve">выполнены </w:t>
      </w:r>
      <w:r w:rsidR="006B5411">
        <w:rPr>
          <w:rFonts w:ascii="Times New Roman" w:hAnsi="Times New Roman"/>
          <w:sz w:val="28"/>
          <w:szCs w:val="28"/>
        </w:rPr>
        <w:t>основные</w:t>
      </w:r>
      <w:r w:rsidR="001A3D41">
        <w:rPr>
          <w:rFonts w:ascii="Times New Roman" w:hAnsi="Times New Roman"/>
          <w:sz w:val="28"/>
          <w:szCs w:val="28"/>
        </w:rPr>
        <w:t xml:space="preserve"> требования, предъявляемые Приказом Минтруда №334н от 31.05.2018г</w:t>
      </w:r>
      <w:r w:rsidR="008243E5">
        <w:rPr>
          <w:rFonts w:ascii="Times New Roman" w:hAnsi="Times New Roman"/>
          <w:sz w:val="28"/>
          <w:szCs w:val="28"/>
        </w:rPr>
        <w:t xml:space="preserve">. </w:t>
      </w:r>
      <w:r w:rsidR="00120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2).</w:t>
      </w:r>
    </w:p>
    <w:p w:rsidR="00B067F4" w:rsidRDefault="008F5E46" w:rsidP="000725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можем видеть из Приложения 2 к настоящему отчёту</w:t>
      </w:r>
      <w:r w:rsidR="00B376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6858">
        <w:rPr>
          <w:rFonts w:ascii="Times New Roman" w:hAnsi="Times New Roman"/>
          <w:sz w:val="28"/>
          <w:szCs w:val="28"/>
        </w:rPr>
        <w:t>на территории учреждени</w:t>
      </w:r>
      <w:r w:rsidR="00B067F4">
        <w:rPr>
          <w:rFonts w:ascii="Times New Roman" w:hAnsi="Times New Roman"/>
          <w:sz w:val="28"/>
          <w:szCs w:val="28"/>
        </w:rPr>
        <w:t>й</w:t>
      </w:r>
      <w:r w:rsidR="00126858">
        <w:rPr>
          <w:rFonts w:ascii="Times New Roman" w:hAnsi="Times New Roman"/>
          <w:sz w:val="28"/>
          <w:szCs w:val="28"/>
        </w:rPr>
        <w:t xml:space="preserve"> выполнен</w:t>
      </w:r>
      <w:r w:rsidR="00B067F4">
        <w:rPr>
          <w:rFonts w:ascii="Times New Roman" w:hAnsi="Times New Roman"/>
          <w:sz w:val="28"/>
          <w:szCs w:val="28"/>
        </w:rPr>
        <w:t>о большинство</w:t>
      </w:r>
      <w:r w:rsidR="00126858">
        <w:rPr>
          <w:rFonts w:ascii="Times New Roman" w:hAnsi="Times New Roman"/>
          <w:sz w:val="28"/>
          <w:szCs w:val="28"/>
        </w:rPr>
        <w:t xml:space="preserve"> требовани</w:t>
      </w:r>
      <w:r w:rsidR="00B067F4">
        <w:rPr>
          <w:rFonts w:ascii="Times New Roman" w:hAnsi="Times New Roman"/>
          <w:sz w:val="28"/>
          <w:szCs w:val="28"/>
        </w:rPr>
        <w:t>й</w:t>
      </w:r>
      <w:r w:rsidR="0007256C">
        <w:rPr>
          <w:rFonts w:ascii="Times New Roman" w:hAnsi="Times New Roman"/>
          <w:sz w:val="28"/>
          <w:szCs w:val="28"/>
        </w:rPr>
        <w:t xml:space="preserve"> п. 3.1 «</w:t>
      </w:r>
      <w:r w:rsidR="0007256C" w:rsidRPr="0007256C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</w:t>
      </w:r>
      <w:r w:rsidR="0007256C">
        <w:rPr>
          <w:rFonts w:ascii="Times New Roman" w:hAnsi="Times New Roman"/>
          <w:sz w:val="28"/>
          <w:szCs w:val="28"/>
        </w:rPr>
        <w:t>» и п.3.2 «</w:t>
      </w:r>
      <w:r w:rsidR="0007256C" w:rsidRPr="0007256C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 w:rsidR="0007256C">
        <w:rPr>
          <w:rFonts w:ascii="Times New Roman" w:hAnsi="Times New Roman"/>
          <w:sz w:val="28"/>
          <w:szCs w:val="28"/>
        </w:rPr>
        <w:t>»</w:t>
      </w:r>
      <w:r w:rsidR="00B376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576" w:rsidRDefault="00BF6576" w:rsidP="000725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7F4" w:rsidRDefault="00B067F4" w:rsidP="000725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организациях отсутствуют сменные кресла-коляски и </w:t>
      </w:r>
      <w:r w:rsidRPr="00B067F4">
        <w:rPr>
          <w:rFonts w:ascii="Times New Roman" w:hAnsi="Times New Roman"/>
          <w:sz w:val="28"/>
          <w:szCs w:val="28"/>
        </w:rPr>
        <w:t>специально оборудованны</w:t>
      </w:r>
      <w:r>
        <w:rPr>
          <w:rFonts w:ascii="Times New Roman" w:hAnsi="Times New Roman"/>
          <w:sz w:val="28"/>
          <w:szCs w:val="28"/>
        </w:rPr>
        <w:t>е</w:t>
      </w:r>
      <w:r w:rsidRPr="00B067F4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B067F4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я. Также, в обоих учреждениях отсутствует </w:t>
      </w:r>
      <w:r w:rsidRPr="00B067F4"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B067F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067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67F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067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6576" w:rsidRDefault="00BF6576" w:rsidP="000725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CC0" w:rsidRDefault="00BF6576" w:rsidP="000725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организации получили средние показатели</w:t>
      </w:r>
      <w:r w:rsidRPr="00BF6576">
        <w:rPr>
          <w:rFonts w:ascii="Times New Roman" w:hAnsi="Times New Roman"/>
          <w:sz w:val="28"/>
          <w:szCs w:val="28"/>
        </w:rPr>
        <w:t xml:space="preserve"> удовлетворённ</w:t>
      </w:r>
      <w:r>
        <w:rPr>
          <w:rFonts w:ascii="Times New Roman" w:hAnsi="Times New Roman"/>
          <w:sz w:val="28"/>
          <w:szCs w:val="28"/>
        </w:rPr>
        <w:t>ости</w:t>
      </w:r>
      <w:r w:rsidRPr="00BF6576">
        <w:rPr>
          <w:rFonts w:ascii="Times New Roman" w:hAnsi="Times New Roman"/>
          <w:sz w:val="28"/>
          <w:szCs w:val="28"/>
        </w:rPr>
        <w:t xml:space="preserve"> доступностью услуг для инвалидов</w:t>
      </w:r>
      <w:r>
        <w:rPr>
          <w:rFonts w:ascii="Times New Roman" w:hAnsi="Times New Roman"/>
          <w:sz w:val="28"/>
          <w:szCs w:val="28"/>
        </w:rPr>
        <w:t xml:space="preserve"> среди пользователей услуг (</w:t>
      </w:r>
      <w:r w:rsidRPr="004D383C">
        <w:rPr>
          <w:rFonts w:ascii="Times New Roman" w:hAnsi="Times New Roman"/>
          <w:sz w:val="28"/>
          <w:szCs w:val="28"/>
        </w:rPr>
        <w:t xml:space="preserve">МБУ </w:t>
      </w:r>
      <w:r w:rsidRPr="006E72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МКДЦ</w:t>
      </w:r>
      <w:r w:rsidRPr="006E72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06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%</w:t>
      </w:r>
      <w:r w:rsidRPr="00126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МКУ «МЦБ» -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9%</w:t>
      </w:r>
      <w:r>
        <w:rPr>
          <w:rFonts w:ascii="Times New Roman" w:hAnsi="Times New Roman"/>
          <w:sz w:val="28"/>
          <w:szCs w:val="28"/>
        </w:rPr>
        <w:t>)</w:t>
      </w:r>
      <w:r w:rsidR="00536C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576" w:rsidRDefault="00BF6576" w:rsidP="008C610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C610A" w:rsidRPr="00A72285" w:rsidRDefault="00BF6576" w:rsidP="008C610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учреждения</w:t>
      </w:r>
      <w:r w:rsidR="006E7273">
        <w:rPr>
          <w:rFonts w:ascii="Times New Roman" w:hAnsi="Times New Roman"/>
          <w:sz w:val="28"/>
          <w:szCs w:val="28"/>
        </w:rPr>
        <w:t xml:space="preserve"> </w:t>
      </w:r>
      <w:r w:rsidR="00045A6E"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>и</w:t>
      </w:r>
      <w:r w:rsidR="00F23C66">
        <w:rPr>
          <w:rFonts w:ascii="Times New Roman" w:hAnsi="Times New Roman"/>
          <w:sz w:val="28"/>
          <w:szCs w:val="28"/>
        </w:rPr>
        <w:t xml:space="preserve"> высокие оценки по критериям: «</w:t>
      </w:r>
      <w:r w:rsidR="00F23C66" w:rsidRPr="00281E44">
        <w:rPr>
          <w:rFonts w:ascii="Times New Roman" w:hAnsi="Times New Roman"/>
          <w:sz w:val="28"/>
          <w:szCs w:val="28"/>
        </w:rPr>
        <w:t>Доброжелательность, вежливость работников организации</w:t>
      </w:r>
      <w:r w:rsidR="00F23C66">
        <w:rPr>
          <w:rFonts w:ascii="Times New Roman" w:hAnsi="Times New Roman"/>
          <w:sz w:val="28"/>
          <w:szCs w:val="28"/>
        </w:rPr>
        <w:t>» и «</w:t>
      </w:r>
      <w:r w:rsidR="00F23C66" w:rsidRPr="00281E44">
        <w:rPr>
          <w:rFonts w:ascii="Times New Roman" w:hAnsi="Times New Roman"/>
          <w:sz w:val="28"/>
          <w:szCs w:val="28"/>
        </w:rPr>
        <w:t>Удовлетворённость условиями оказания услуг</w:t>
      </w:r>
      <w:r w:rsidR="00F23C66">
        <w:rPr>
          <w:rFonts w:ascii="Times New Roman" w:hAnsi="Times New Roman"/>
          <w:sz w:val="28"/>
          <w:szCs w:val="28"/>
        </w:rPr>
        <w:t>»</w:t>
      </w:r>
      <w:r w:rsidR="008C610A">
        <w:rPr>
          <w:rFonts w:ascii="Times New Roman" w:hAnsi="Times New Roman"/>
          <w:sz w:val="28"/>
          <w:szCs w:val="28"/>
        </w:rPr>
        <w:t xml:space="preserve"> (Приложение 3 и Приложение 4)</w:t>
      </w:r>
      <w:r w:rsidR="00F23C66">
        <w:rPr>
          <w:rFonts w:ascii="Times New Roman" w:hAnsi="Times New Roman"/>
          <w:sz w:val="28"/>
          <w:szCs w:val="28"/>
        </w:rPr>
        <w:t>.</w:t>
      </w:r>
      <w:r w:rsidR="008C610A">
        <w:rPr>
          <w:rFonts w:ascii="Times New Roman" w:hAnsi="Times New Roman"/>
          <w:sz w:val="28"/>
          <w:szCs w:val="28"/>
        </w:rPr>
        <w:t xml:space="preserve"> </w:t>
      </w:r>
    </w:p>
    <w:p w:rsidR="00BF6576" w:rsidRDefault="00BF657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77C" w:rsidRDefault="00F23C6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 w:rsidR="00536CC0">
        <w:rPr>
          <w:rFonts w:ascii="Times New Roman" w:hAnsi="Times New Roman"/>
          <w:sz w:val="28"/>
          <w:szCs w:val="28"/>
        </w:rPr>
        <w:t xml:space="preserve">отметим, что </w:t>
      </w:r>
      <w:r w:rsidR="00BF6576" w:rsidRPr="004D383C">
        <w:rPr>
          <w:rFonts w:ascii="Times New Roman" w:hAnsi="Times New Roman"/>
          <w:sz w:val="28"/>
          <w:szCs w:val="28"/>
        </w:rPr>
        <w:t xml:space="preserve">МБУ </w:t>
      </w:r>
      <w:r w:rsidR="00BF6576" w:rsidRPr="006E7273">
        <w:rPr>
          <w:rFonts w:ascii="Times New Roman" w:hAnsi="Times New Roman"/>
          <w:sz w:val="28"/>
          <w:szCs w:val="28"/>
        </w:rPr>
        <w:t>«</w:t>
      </w:r>
      <w:r w:rsidR="00BF6576">
        <w:rPr>
          <w:rFonts w:ascii="Times New Roman" w:hAnsi="Times New Roman"/>
          <w:sz w:val="28"/>
          <w:szCs w:val="28"/>
        </w:rPr>
        <w:t>МКДЦ</w:t>
      </w:r>
      <w:r w:rsidR="00BF6576" w:rsidRPr="006E7273">
        <w:rPr>
          <w:rFonts w:ascii="Times New Roman" w:hAnsi="Times New Roman"/>
          <w:sz w:val="28"/>
          <w:szCs w:val="28"/>
        </w:rPr>
        <w:t>»</w:t>
      </w:r>
      <w:r w:rsidR="00BF6576">
        <w:rPr>
          <w:rFonts w:ascii="Times New Roman" w:hAnsi="Times New Roman"/>
          <w:sz w:val="28"/>
          <w:szCs w:val="28"/>
        </w:rPr>
        <w:t xml:space="preserve"> необходимо</w:t>
      </w:r>
      <w:r w:rsidR="00536CC0">
        <w:rPr>
          <w:rFonts w:ascii="Times New Roman" w:hAnsi="Times New Roman"/>
          <w:sz w:val="28"/>
          <w:szCs w:val="28"/>
        </w:rPr>
        <w:t xml:space="preserve"> провести работу по двум основным направлениям: разработка сайта и организация доступной среды для инвалидов</w:t>
      </w:r>
      <w:r w:rsidR="00045A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36CC0">
        <w:rPr>
          <w:rFonts w:ascii="Times New Roman" w:hAnsi="Times New Roman"/>
          <w:sz w:val="28"/>
          <w:szCs w:val="28"/>
        </w:rPr>
        <w:t xml:space="preserve">Необходимо </w:t>
      </w:r>
      <w:r w:rsidR="00BF6576">
        <w:rPr>
          <w:rFonts w:ascii="Times New Roman" w:hAnsi="Times New Roman"/>
          <w:sz w:val="28"/>
          <w:szCs w:val="28"/>
        </w:rPr>
        <w:t>доработать</w:t>
      </w:r>
      <w:r w:rsidR="00045A6E">
        <w:rPr>
          <w:rFonts w:ascii="Times New Roman" w:hAnsi="Times New Roman"/>
          <w:sz w:val="28"/>
          <w:szCs w:val="28"/>
        </w:rPr>
        <w:t xml:space="preserve"> официальный сайт учреждения и разместить на нём информацию для пользователей услуг в соответствии с предъявляемыми требованиями. </w:t>
      </w:r>
      <w:r w:rsidR="00536CC0">
        <w:rPr>
          <w:rFonts w:ascii="Times New Roman" w:hAnsi="Times New Roman"/>
          <w:sz w:val="28"/>
          <w:szCs w:val="28"/>
        </w:rPr>
        <w:t>Мероприятия по р</w:t>
      </w:r>
      <w:r w:rsidR="00045A6E">
        <w:rPr>
          <w:rFonts w:ascii="Times New Roman" w:hAnsi="Times New Roman"/>
          <w:sz w:val="28"/>
          <w:szCs w:val="28"/>
        </w:rPr>
        <w:t>азвити</w:t>
      </w:r>
      <w:r w:rsidR="00536CC0">
        <w:rPr>
          <w:rFonts w:ascii="Times New Roman" w:hAnsi="Times New Roman"/>
          <w:sz w:val="28"/>
          <w:szCs w:val="28"/>
        </w:rPr>
        <w:t>ю</w:t>
      </w:r>
      <w:r w:rsidR="00045A6E">
        <w:rPr>
          <w:rFonts w:ascii="Times New Roman" w:hAnsi="Times New Roman"/>
          <w:sz w:val="28"/>
          <w:szCs w:val="28"/>
        </w:rPr>
        <w:t xml:space="preserve"> доступной среды для инвалидов</w:t>
      </w:r>
      <w:r w:rsidR="00536CC0">
        <w:rPr>
          <w:rFonts w:ascii="Times New Roman" w:hAnsi="Times New Roman"/>
          <w:sz w:val="28"/>
          <w:szCs w:val="28"/>
        </w:rPr>
        <w:t xml:space="preserve"> необходимо начать</w:t>
      </w:r>
      <w:r w:rsidR="00045A6E">
        <w:rPr>
          <w:rFonts w:ascii="Times New Roman" w:hAnsi="Times New Roman"/>
          <w:sz w:val="28"/>
          <w:szCs w:val="28"/>
        </w:rPr>
        <w:t xml:space="preserve"> с оборудования санитарно-гигиенических помещений с учётом доступности для инвалидов</w:t>
      </w:r>
      <w:r w:rsidR="00BF6576">
        <w:rPr>
          <w:rFonts w:ascii="Times New Roman" w:hAnsi="Times New Roman"/>
          <w:sz w:val="28"/>
          <w:szCs w:val="28"/>
        </w:rPr>
        <w:t xml:space="preserve">, а также, запустить </w:t>
      </w:r>
      <w:r w:rsidR="00BF6576" w:rsidRPr="00BF6576">
        <w:rPr>
          <w:rFonts w:ascii="Times New Roman" w:hAnsi="Times New Roman"/>
          <w:sz w:val="28"/>
          <w:szCs w:val="28"/>
        </w:rPr>
        <w:t>альтернативн</w:t>
      </w:r>
      <w:r w:rsidR="00BF6576">
        <w:rPr>
          <w:rFonts w:ascii="Times New Roman" w:hAnsi="Times New Roman"/>
          <w:sz w:val="28"/>
          <w:szCs w:val="28"/>
        </w:rPr>
        <w:t>ую</w:t>
      </w:r>
      <w:r w:rsidR="00BF6576" w:rsidRPr="00BF6576">
        <w:rPr>
          <w:rFonts w:ascii="Times New Roman" w:hAnsi="Times New Roman"/>
          <w:sz w:val="28"/>
          <w:szCs w:val="28"/>
        </w:rPr>
        <w:t xml:space="preserve"> верси</w:t>
      </w:r>
      <w:r w:rsidR="00BF6576">
        <w:rPr>
          <w:rFonts w:ascii="Times New Roman" w:hAnsi="Times New Roman"/>
          <w:sz w:val="28"/>
          <w:szCs w:val="28"/>
        </w:rPr>
        <w:t>ю</w:t>
      </w:r>
      <w:r w:rsidR="00BF6576" w:rsidRPr="00BF6576">
        <w:rPr>
          <w:rFonts w:ascii="Times New Roman" w:hAnsi="Times New Roman"/>
          <w:sz w:val="28"/>
          <w:szCs w:val="28"/>
        </w:rPr>
        <w:t xml:space="preserve"> официального сайта организации в сети "Интернет" для инвалидов по зрению</w:t>
      </w:r>
      <w:r w:rsidR="00045A6E">
        <w:rPr>
          <w:rFonts w:ascii="Times New Roman" w:hAnsi="Times New Roman"/>
          <w:sz w:val="28"/>
          <w:szCs w:val="28"/>
        </w:rPr>
        <w:t>.</w:t>
      </w:r>
      <w:r w:rsidR="00BF6576">
        <w:rPr>
          <w:rFonts w:ascii="Times New Roman" w:hAnsi="Times New Roman"/>
          <w:sz w:val="28"/>
          <w:szCs w:val="28"/>
        </w:rPr>
        <w:t xml:space="preserve"> </w:t>
      </w:r>
    </w:p>
    <w:p w:rsidR="00BF6576" w:rsidRDefault="00BF657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«МЦБ»</w:t>
      </w:r>
      <w:r>
        <w:rPr>
          <w:rFonts w:ascii="Times New Roman" w:hAnsi="Times New Roman"/>
          <w:sz w:val="28"/>
          <w:szCs w:val="28"/>
        </w:rPr>
        <w:t xml:space="preserve"> необходимо дополнить информацию на информационных стендах внутри учреждения в соответствии с предъявляемыми требованиями и продолжить работу по организации доступной среды для инвалидов. В частности, необходимо оборудовать</w:t>
      </w:r>
      <w:r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учётом доступности для инвалидов</w:t>
      </w:r>
    </w:p>
    <w:p w:rsidR="004B477C" w:rsidRDefault="004B477C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76" w:rsidRDefault="00BF657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76" w:rsidRDefault="00BF657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76" w:rsidRDefault="00BF6576" w:rsidP="00BD16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676" w:rsidRPr="00A72285" w:rsidRDefault="00AF4676" w:rsidP="004B4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="00E05B94">
        <w:rPr>
          <w:rFonts w:ascii="Times New Roman" w:hAnsi="Times New Roman"/>
          <w:sz w:val="28"/>
          <w:szCs w:val="28"/>
        </w:rPr>
        <w:t xml:space="preserve">собрано </w:t>
      </w:r>
      <w:r>
        <w:rPr>
          <w:rFonts w:ascii="Times New Roman" w:hAnsi="Times New Roman"/>
          <w:sz w:val="28"/>
          <w:szCs w:val="28"/>
        </w:rPr>
        <w:t xml:space="preserve">анкет: </w:t>
      </w:r>
      <w:r w:rsidR="00BF6576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</w:t>
      </w:r>
      <w:r w:rsidR="008B1F04">
        <w:rPr>
          <w:rFonts w:ascii="Times New Roman" w:hAnsi="Times New Roman"/>
          <w:sz w:val="28"/>
          <w:szCs w:val="28"/>
        </w:rPr>
        <w:t>шт.</w:t>
      </w:r>
    </w:p>
    <w:p w:rsidR="004B44CE" w:rsidRPr="004B44CE" w:rsidRDefault="004B44CE" w:rsidP="004B44CE">
      <w:pPr>
        <w:spacing w:after="0" w:line="240" w:lineRule="auto"/>
        <w:ind w:firstLine="709"/>
        <w:jc w:val="both"/>
      </w:pPr>
    </w:p>
    <w:p w:rsidR="002A4CE9" w:rsidRDefault="002A4CE9" w:rsidP="004B44CE">
      <w:pPr>
        <w:jc w:val="both"/>
      </w:pPr>
    </w:p>
    <w:p w:rsidR="00BF6576" w:rsidRDefault="00BF6576" w:rsidP="00BF6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576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Pr="00BF6576">
        <w:rPr>
          <w:rFonts w:ascii="Times New Roman" w:hAnsi="Times New Roman"/>
          <w:sz w:val="28"/>
          <w:szCs w:val="28"/>
        </w:rPr>
        <w:t xml:space="preserve"> </w:t>
      </w:r>
    </w:p>
    <w:p w:rsidR="00BF6576" w:rsidRPr="00BF6576" w:rsidRDefault="00BF6576" w:rsidP="00BF6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576">
        <w:rPr>
          <w:rFonts w:ascii="Times New Roman" w:hAnsi="Times New Roman"/>
          <w:sz w:val="28"/>
          <w:szCs w:val="28"/>
        </w:rPr>
        <w:t>«МАРКЕТИНГОВОЕ АГЕНТСТВО «МЕДИА-ПОЛЮС»</w:t>
      </w:r>
    </w:p>
    <w:p w:rsidR="00BF6576" w:rsidRDefault="00BF6576" w:rsidP="00BF6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</w:p>
    <w:p w:rsidR="00BF6576" w:rsidRDefault="00BF6576" w:rsidP="00BF6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BF6576" w:rsidRDefault="00BF6576" w:rsidP="00BD1675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lang w:val="en-US"/>
        </w:rPr>
      </w:pPr>
    </w:p>
    <w:p w:rsidR="00BD1675" w:rsidRPr="008A1E47" w:rsidRDefault="00BF6576" w:rsidP="00BD1675">
      <w:pPr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BD1675" w:rsidRPr="008A1E47">
          <w:rPr>
            <w:rStyle w:val="a4"/>
            <w:rFonts w:ascii="Times New Roman" w:hAnsi="Times New Roman"/>
            <w:color w:val="auto"/>
          </w:rPr>
          <w:t>_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BD1675" w:rsidRPr="008A1E47">
          <w:rPr>
            <w:rStyle w:val="a4"/>
            <w:rFonts w:ascii="Times New Roman" w:hAnsi="Times New Roman"/>
            <w:color w:val="auto"/>
          </w:rPr>
          <w:t>@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BD1675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BD1675" w:rsidRPr="00782B96" w:rsidRDefault="00BD1675" w:rsidP="00BD1675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BD1675" w:rsidRPr="00782B96" w:rsidRDefault="00BD1675" w:rsidP="00BD1675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sectPr w:rsidR="00BD1675" w:rsidRPr="00782B96" w:rsidSect="001B69B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58" w:rsidRDefault="00126858" w:rsidP="00892340">
      <w:pPr>
        <w:spacing w:after="0" w:line="240" w:lineRule="auto"/>
      </w:pPr>
      <w:r>
        <w:separator/>
      </w:r>
    </w:p>
  </w:endnote>
  <w:endnote w:type="continuationSeparator" w:id="0">
    <w:p w:rsidR="00126858" w:rsidRDefault="00126858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126858" w:rsidRPr="001B69B0" w:rsidRDefault="00693419">
        <w:pPr>
          <w:pStyle w:val="aa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="00126858"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BF6576">
          <w:rPr>
            <w:noProof/>
            <w:color w:val="808080" w:themeColor="background1" w:themeShade="80"/>
            <w:sz w:val="32"/>
          </w:rPr>
          <w:t>17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126858" w:rsidRDefault="001268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58" w:rsidRDefault="00126858" w:rsidP="00892340">
      <w:pPr>
        <w:spacing w:after="0" w:line="240" w:lineRule="auto"/>
      </w:pPr>
      <w:r>
        <w:separator/>
      </w:r>
    </w:p>
  </w:footnote>
  <w:footnote w:type="continuationSeparator" w:id="0">
    <w:p w:rsidR="00126858" w:rsidRDefault="00126858" w:rsidP="00892340">
      <w:pPr>
        <w:spacing w:after="0" w:line="240" w:lineRule="auto"/>
      </w:pPr>
      <w:r>
        <w:continuationSeparator/>
      </w:r>
    </w:p>
  </w:footnote>
  <w:footnote w:id="1">
    <w:p w:rsidR="00126858" w:rsidRPr="00E34A3B" w:rsidRDefault="00126858" w:rsidP="00892340">
      <w:pPr>
        <w:pStyle w:val="a5"/>
        <w:ind w:firstLine="0"/>
        <w:rPr>
          <w:b/>
          <w:i/>
          <w:strike/>
          <w:sz w:val="16"/>
          <w:szCs w:val="16"/>
        </w:rPr>
      </w:pPr>
      <w:r w:rsidRPr="00E34A3B">
        <w:rPr>
          <w:rStyle w:val="a7"/>
          <w:sz w:val="16"/>
          <w:szCs w:val="16"/>
        </w:rPr>
        <w:footnoteRef/>
      </w:r>
      <w:r w:rsidRPr="00E34A3B">
        <w:rPr>
          <w:sz w:val="16"/>
          <w:szCs w:val="16"/>
        </w:rPr>
        <w:t> 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 Федерального закона</w:t>
      </w:r>
      <w:r w:rsidRPr="00E34A3B">
        <w:rPr>
          <w:b/>
          <w:i/>
          <w:sz w:val="16"/>
          <w:szCs w:val="16"/>
        </w:rPr>
        <w:t xml:space="preserve"> </w:t>
      </w:r>
      <w:r w:rsidRPr="00E34A3B">
        <w:rPr>
          <w:sz w:val="16"/>
          <w:szCs w:val="16"/>
        </w:rPr>
        <w:t xml:space="preserve">«Об образовании в Российской Федерации»). </w:t>
      </w:r>
    </w:p>
  </w:footnote>
  <w:footnote w:id="2">
    <w:p w:rsidR="00126858" w:rsidRPr="00D26D98" w:rsidRDefault="00126858" w:rsidP="00892340">
      <w:pPr>
        <w:pStyle w:val="a5"/>
        <w:ind w:firstLine="0"/>
        <w:rPr>
          <w:sz w:val="16"/>
          <w:szCs w:val="16"/>
        </w:rPr>
      </w:pPr>
      <w:r w:rsidRPr="00D26D98">
        <w:rPr>
          <w:rStyle w:val="a7"/>
          <w:sz w:val="16"/>
          <w:szCs w:val="16"/>
        </w:rPr>
        <w:footnoteRef/>
      </w:r>
      <w:r w:rsidRPr="00D26D98">
        <w:rPr>
          <w:sz w:val="16"/>
          <w:szCs w:val="16"/>
        </w:rPr>
        <w:t xml:space="preserve"> В сфере охраны здоровья срок ожидания установлен в разделе </w:t>
      </w:r>
      <w:r w:rsidRPr="00D26D98">
        <w:rPr>
          <w:sz w:val="16"/>
          <w:szCs w:val="16"/>
          <w:lang w:val="en-US"/>
        </w:rPr>
        <w:t>VIII</w:t>
      </w:r>
      <w:r w:rsidRPr="00D26D98">
        <w:rPr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126858" w:rsidRPr="00D26D98" w:rsidRDefault="00126858" w:rsidP="00892340">
      <w:pPr>
        <w:pStyle w:val="a5"/>
        <w:ind w:firstLine="0"/>
        <w:rPr>
          <w:sz w:val="16"/>
          <w:szCs w:val="16"/>
        </w:rPr>
      </w:pPr>
    </w:p>
  </w:footnote>
  <w:footnote w:id="3">
    <w:p w:rsidR="00126858" w:rsidRPr="00C91A33" w:rsidRDefault="00126858" w:rsidP="00892340">
      <w:pPr>
        <w:pStyle w:val="a5"/>
        <w:ind w:firstLine="0"/>
        <w:rPr>
          <w:sz w:val="16"/>
          <w:szCs w:val="16"/>
        </w:rPr>
      </w:pPr>
    </w:p>
    <w:p w:rsidR="00126858" w:rsidRPr="00C91A33" w:rsidRDefault="00126858" w:rsidP="00892340">
      <w:pPr>
        <w:pStyle w:val="a5"/>
        <w:ind w:firstLine="0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> </w:t>
      </w:r>
      <w:r w:rsidRPr="00C91A33">
        <w:rPr>
          <w:rFonts w:ascii="Times New Roman" w:hAnsi="Times New Roman"/>
          <w:color w:val="000000"/>
          <w:sz w:val="16"/>
          <w:szCs w:val="16"/>
        </w:rPr>
        <w:t>В соответствии со статьей 36.1 Закона Российской Федерации «Основы законодательства Российской Федерации о культуре», статьей 79.1 Федерального закона «Об основах охраны здоровья граждан в Российской Федерации», статьей 95.2 Федерального закона «Об образовании в Российской Федерации», статьей 23.1 Федерального закона «Об основах социального обслуживания граждан в Российской Федерации».</w:t>
      </w:r>
    </w:p>
  </w:footnote>
  <w:footnote w:id="4">
    <w:p w:rsidR="00126858" w:rsidRPr="00C91A33" w:rsidRDefault="00126858" w:rsidP="00892340">
      <w:pPr>
        <w:spacing w:after="0" w:line="240" w:lineRule="auto"/>
        <w:jc w:val="both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C91A33">
        <w:rPr>
          <w:sz w:val="16"/>
          <w:szCs w:val="16"/>
          <w:lang w:val="en-US"/>
        </w:rPr>
        <w:t>n</w:t>
      </w:r>
      <w:r w:rsidRPr="00C91A33">
        <w:rPr>
          <w:sz w:val="16"/>
          <w:szCs w:val="16"/>
        </w:rPr>
        <w:t xml:space="preserve">-ой организации на основе измеряемых критериев по формуле: </w:t>
      </w:r>
      <w:r w:rsidRPr="00C91A33">
        <w:rPr>
          <w:sz w:val="16"/>
          <w:szCs w:val="16"/>
          <w:lang w:val="en-US"/>
        </w:rPr>
        <w:t>K</w:t>
      </w:r>
      <w:r w:rsidRPr="00C91A33">
        <w:rPr>
          <w:sz w:val="16"/>
          <w:szCs w:val="16"/>
          <w:vertAlign w:val="superscript"/>
        </w:rPr>
        <w:t>2,4,5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  <w:vertAlign w:val="superscript"/>
        </w:rPr>
        <w:t xml:space="preserve"> </w:t>
      </w:r>
      <w:proofErr w:type="gramStart"/>
      <w:r w:rsidRPr="00C91A33">
        <w:rPr>
          <w:sz w:val="16"/>
          <w:szCs w:val="16"/>
        </w:rPr>
        <w:t>=(</w:t>
      </w:r>
      <w:proofErr w:type="gramEnd"/>
      <w:r w:rsidRPr="00C91A33">
        <w:rPr>
          <w:sz w:val="16"/>
          <w:szCs w:val="16"/>
        </w:rPr>
        <w:t>К</w:t>
      </w:r>
      <w:r w:rsidRPr="00C91A33">
        <w:rPr>
          <w:sz w:val="16"/>
          <w:szCs w:val="16"/>
          <w:vertAlign w:val="superscript"/>
        </w:rPr>
        <w:t>1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 xml:space="preserve"> + К</w:t>
      </w:r>
      <w:r w:rsidRPr="00C91A33">
        <w:rPr>
          <w:sz w:val="16"/>
          <w:szCs w:val="16"/>
          <w:vertAlign w:val="superscript"/>
        </w:rPr>
        <w:t>3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>)/2.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373912"/>
    <w:multiLevelType w:val="hybridMultilevel"/>
    <w:tmpl w:val="5E38EEF0"/>
    <w:lvl w:ilvl="0" w:tplc="94C84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E"/>
    <w:rsid w:val="00004846"/>
    <w:rsid w:val="00020481"/>
    <w:rsid w:val="000265A7"/>
    <w:rsid w:val="00045A6E"/>
    <w:rsid w:val="0007256C"/>
    <w:rsid w:val="00087258"/>
    <w:rsid w:val="000B30FC"/>
    <w:rsid w:val="000D07B6"/>
    <w:rsid w:val="000E68A2"/>
    <w:rsid w:val="000F7B3E"/>
    <w:rsid w:val="00120700"/>
    <w:rsid w:val="00126858"/>
    <w:rsid w:val="00180270"/>
    <w:rsid w:val="001A3D41"/>
    <w:rsid w:val="001B69B0"/>
    <w:rsid w:val="001B7077"/>
    <w:rsid w:val="001C3EBF"/>
    <w:rsid w:val="001E443C"/>
    <w:rsid w:val="00281E44"/>
    <w:rsid w:val="00285D98"/>
    <w:rsid w:val="002941F6"/>
    <w:rsid w:val="002A4CE9"/>
    <w:rsid w:val="002D4F74"/>
    <w:rsid w:val="00303838"/>
    <w:rsid w:val="00324362"/>
    <w:rsid w:val="003244B6"/>
    <w:rsid w:val="0035273A"/>
    <w:rsid w:val="0035633A"/>
    <w:rsid w:val="00362E8A"/>
    <w:rsid w:val="00381C4D"/>
    <w:rsid w:val="00384B51"/>
    <w:rsid w:val="003A6943"/>
    <w:rsid w:val="003E55EF"/>
    <w:rsid w:val="003E7C15"/>
    <w:rsid w:val="003F7ECE"/>
    <w:rsid w:val="0040409F"/>
    <w:rsid w:val="00452DCB"/>
    <w:rsid w:val="0048722E"/>
    <w:rsid w:val="004A6552"/>
    <w:rsid w:val="004B44CE"/>
    <w:rsid w:val="004B477C"/>
    <w:rsid w:val="004D383C"/>
    <w:rsid w:val="00513955"/>
    <w:rsid w:val="00536CC0"/>
    <w:rsid w:val="00543676"/>
    <w:rsid w:val="005768B1"/>
    <w:rsid w:val="005774F0"/>
    <w:rsid w:val="00582C24"/>
    <w:rsid w:val="005837E3"/>
    <w:rsid w:val="0059113A"/>
    <w:rsid w:val="0059774E"/>
    <w:rsid w:val="005A12D7"/>
    <w:rsid w:val="0060446D"/>
    <w:rsid w:val="00633355"/>
    <w:rsid w:val="0064087D"/>
    <w:rsid w:val="00687FD4"/>
    <w:rsid w:val="00693419"/>
    <w:rsid w:val="006B5411"/>
    <w:rsid w:val="006E113F"/>
    <w:rsid w:val="006E7273"/>
    <w:rsid w:val="006F449A"/>
    <w:rsid w:val="00701A1D"/>
    <w:rsid w:val="007063E7"/>
    <w:rsid w:val="0073247C"/>
    <w:rsid w:val="00734F63"/>
    <w:rsid w:val="00782B96"/>
    <w:rsid w:val="00812CA3"/>
    <w:rsid w:val="00821DBB"/>
    <w:rsid w:val="008243E5"/>
    <w:rsid w:val="00827C79"/>
    <w:rsid w:val="00837A6A"/>
    <w:rsid w:val="00846FFC"/>
    <w:rsid w:val="00853747"/>
    <w:rsid w:val="00866332"/>
    <w:rsid w:val="00881442"/>
    <w:rsid w:val="00892340"/>
    <w:rsid w:val="008A1E47"/>
    <w:rsid w:val="008A6824"/>
    <w:rsid w:val="008B1F04"/>
    <w:rsid w:val="008C610A"/>
    <w:rsid w:val="008F1ABC"/>
    <w:rsid w:val="008F46E9"/>
    <w:rsid w:val="008F5E46"/>
    <w:rsid w:val="00926862"/>
    <w:rsid w:val="00944F99"/>
    <w:rsid w:val="009F5AF6"/>
    <w:rsid w:val="00A02F23"/>
    <w:rsid w:val="00A44804"/>
    <w:rsid w:val="00A72285"/>
    <w:rsid w:val="00A75D7A"/>
    <w:rsid w:val="00A819B3"/>
    <w:rsid w:val="00A8570E"/>
    <w:rsid w:val="00A900EE"/>
    <w:rsid w:val="00AF23BA"/>
    <w:rsid w:val="00AF2FE1"/>
    <w:rsid w:val="00AF4676"/>
    <w:rsid w:val="00B067F4"/>
    <w:rsid w:val="00B37611"/>
    <w:rsid w:val="00B502CC"/>
    <w:rsid w:val="00B545CD"/>
    <w:rsid w:val="00B56744"/>
    <w:rsid w:val="00B864B9"/>
    <w:rsid w:val="00BB1C4A"/>
    <w:rsid w:val="00BD0253"/>
    <w:rsid w:val="00BD1675"/>
    <w:rsid w:val="00BD6223"/>
    <w:rsid w:val="00BE36AA"/>
    <w:rsid w:val="00BF6576"/>
    <w:rsid w:val="00C5481B"/>
    <w:rsid w:val="00C713A7"/>
    <w:rsid w:val="00C839C5"/>
    <w:rsid w:val="00CA70E8"/>
    <w:rsid w:val="00CB335D"/>
    <w:rsid w:val="00CE78EE"/>
    <w:rsid w:val="00D43376"/>
    <w:rsid w:val="00D51E35"/>
    <w:rsid w:val="00D61BD9"/>
    <w:rsid w:val="00DB48B9"/>
    <w:rsid w:val="00DB5C9B"/>
    <w:rsid w:val="00DC2BB7"/>
    <w:rsid w:val="00DC7A26"/>
    <w:rsid w:val="00DF3F2E"/>
    <w:rsid w:val="00E05B94"/>
    <w:rsid w:val="00E34A3B"/>
    <w:rsid w:val="00E8347B"/>
    <w:rsid w:val="00E84307"/>
    <w:rsid w:val="00EB3E2B"/>
    <w:rsid w:val="00EF7149"/>
    <w:rsid w:val="00F06108"/>
    <w:rsid w:val="00F23C66"/>
    <w:rsid w:val="00F2777D"/>
    <w:rsid w:val="00F370E9"/>
    <w:rsid w:val="00F37C98"/>
    <w:rsid w:val="00F643B6"/>
    <w:rsid w:val="00F970D6"/>
    <w:rsid w:val="00FA21F3"/>
    <w:rsid w:val="00FA772E"/>
    <w:rsid w:val="00FC6A13"/>
    <w:rsid w:val="00FE04F1"/>
    <w:rsid w:val="00FE5A61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75BC0-19BA-4ACB-ABA0-44EDE410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_re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_re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-po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D85B-7649-417D-8AAD-00A92434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Samsung</cp:lastModifiedBy>
  <cp:revision>4</cp:revision>
  <cp:lastPrinted>2019-09-05T09:55:00Z</cp:lastPrinted>
  <dcterms:created xsi:type="dcterms:W3CDTF">2021-10-24T21:11:00Z</dcterms:created>
  <dcterms:modified xsi:type="dcterms:W3CDTF">2021-10-24T21:40:00Z</dcterms:modified>
</cp:coreProperties>
</file>